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E3" w:rsidRDefault="00F550E3" w:rsidP="009C7CC6">
      <w:pPr>
        <w:pStyle w:val="Bodytext50"/>
        <w:shd w:val="clear" w:color="auto" w:fill="auto"/>
        <w:spacing w:line="230" w:lineRule="exact"/>
        <w:ind w:right="276"/>
        <w:jc w:val="center"/>
        <w:rPr>
          <w:i w:val="0"/>
          <w:sz w:val="28"/>
          <w:szCs w:val="28"/>
        </w:rPr>
      </w:pPr>
    </w:p>
    <w:p w:rsidR="00F550E3" w:rsidRPr="00C074D7" w:rsidRDefault="00F550E3" w:rsidP="00F550E3">
      <w:pPr>
        <w:ind w:left="-284" w:right="276"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ПРОГРАММА</w:t>
      </w:r>
    </w:p>
    <w:p w:rsidR="00F550E3" w:rsidRPr="00C074D7" w:rsidRDefault="00F550E3" w:rsidP="00F550E3">
      <w:pPr>
        <w:ind w:left="-284" w:right="276"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ПСИХОЛОГО-ПЕДАГОГИЧЕСКОГО ОБСЛЕДОВАНИЯ И КОНСУЛЬТИРОВАНИЯ ДЕТЕЙ ДОШКОЛЬНОГО ВОЗРАСТА В ПСИХОЛОГО-МЕДИКО-ПЕДАГОГИЧЕСКОЙ КОНСУЛЬТАЦИИ </w:t>
      </w:r>
    </w:p>
    <w:p w:rsidR="00F550E3" w:rsidRPr="00C074D7" w:rsidRDefault="00F550E3" w:rsidP="009C7CC6">
      <w:pPr>
        <w:pStyle w:val="Bodytext50"/>
        <w:shd w:val="clear" w:color="auto" w:fill="auto"/>
        <w:spacing w:line="230" w:lineRule="exact"/>
        <w:ind w:right="276"/>
        <w:rPr>
          <w:sz w:val="28"/>
          <w:szCs w:val="28"/>
        </w:rPr>
      </w:pPr>
    </w:p>
    <w:p w:rsidR="009C7CC6" w:rsidRDefault="00F550E3" w:rsidP="009C7CC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C074D7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Особенности психического детей дошкольного возраста.</w:t>
      </w:r>
    </w:p>
    <w:p w:rsidR="009C7CC6" w:rsidRDefault="009C7CC6" w:rsidP="009C7CC6">
      <w:pPr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F550E3" w:rsidRPr="00C074D7" w:rsidRDefault="00F550E3" w:rsidP="00F550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Ведущая деятельность дошкольного возраста– игровая. В игре зарождаются все важнейшие психологические новообразования дошкольного возраста, формируются психические функции (внимание, память, речь, мышление), развиваются коммуникативные навыки и личность ребенка. Развитие игровой деятельности включает в себя этапы формирования сюжетной, сюжетно-ролевой игры, игры с правилами</w:t>
      </w:r>
      <w:r w:rsidRPr="00C074D7">
        <w:rPr>
          <w:rFonts w:ascii="Times New Roman" w:hAnsi="Times New Roman"/>
          <w:sz w:val="28"/>
          <w:szCs w:val="28"/>
        </w:rPr>
        <w:t>.</w:t>
      </w:r>
    </w:p>
    <w:p w:rsidR="00F550E3" w:rsidRPr="00C074D7" w:rsidRDefault="00F550E3" w:rsidP="00F550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Сюжетная игра дошкольника 3-4 лет предполагает включение игровых действий с игрушками в сюжет, отражающего, как правило, социально-бытовые ситуации, а также использования символических предметов и действий (предметов-заместителей и замещающих действий). </w:t>
      </w:r>
    </w:p>
    <w:p w:rsidR="00F550E3" w:rsidRPr="00C074D7" w:rsidRDefault="00F550E3" w:rsidP="00F550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Сюжетно-ролевая игра ребенка 4-6лет включает себя два основных компонента -   сюжета и роли, как значимого структурного компонента игры, направляющей и регулирующей поведение ребенка. По мере расширения кругозора ребенка сюжеты игр дошкольника отражают как бытовые, социальные, так и фантастические ситуации. Главным содержанием сюжетно-ролевой игры становится воспроизведение человеческих отношений, а необходимым условием - общение со сверстниками. Ребенок формирует свои отношения с равноправными партнерами - такими же как он детьми, а не взрослыми.</w:t>
      </w:r>
    </w:p>
    <w:p w:rsidR="00F550E3" w:rsidRPr="00C074D7" w:rsidRDefault="00F550E3" w:rsidP="00F550E3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 В играх с правилами в возрасте 6-7лет (подвижные, настольные и др.)</w:t>
      </w:r>
      <w:r w:rsidRPr="00C074D7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C074D7">
        <w:rPr>
          <w:rFonts w:ascii="Times New Roman" w:hAnsi="Times New Roman" w:cs="Times New Roman"/>
          <w:sz w:val="28"/>
          <w:szCs w:val="28"/>
        </w:rPr>
        <w:t xml:space="preserve">игровые действия ребенка и его отношения с другими участниками игры определяются не ролью, а правилами, которые должны выполняться всеми.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Наряду с игровой, развиваются изобразительная, конструктивная, ручная деятельность. Расширяется запас знаний и представлений об окружающем, формируются различные моторные и академические навыки при условии специально организованного обучения.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Происходит развитие всех психических функций, но более интенсивно формируется память - главная психическая функция в дошкольном детстве.   Активно развивается воображение (фантазирование), которое имеет много общего с памятью – ребенок действует в плане имеющихся в памяти образов и представлений, но воображение позволяет строить и создавать что-новое, оригинальное, чего раньше в его опыте не было. Воображение способствует развитию творческих способностей.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Мышление дошкольника также во многом определяется памятью. Мыслить для дошкольника – значит вспоминать, т.е. опираться на свой прежний опыт. Для мышления младшего дошкольника характерен эгоцентризм, проявляющейся в неспособности встать на другую точку зрения, учитывать объективные свойства предметов. Однако, к 6-7 годам формируется способность оперировать отвлеченными и обобщенными категориями и устанавливать логические отношения, которые не представлены в наглядной форме (вне конкретной ситуации) и, таким образом, развивается словесно-логическое, понятийное мышление.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Формируются все стороны речевого развития: фонетико-фонематическая, </w:t>
      </w:r>
      <w:r w:rsidRPr="00C074D7">
        <w:rPr>
          <w:rFonts w:ascii="Times New Roman" w:hAnsi="Times New Roman" w:cs="Times New Roman"/>
          <w:sz w:val="28"/>
          <w:szCs w:val="28"/>
        </w:rPr>
        <w:lastRenderedPageBreak/>
        <w:t>лексико-грамматическая, фразовая и связная речь. Активно развиваются коммуникативная, регулирующая и познавательная функции речи. Речевое развитие от этапа эгоцентрической речи (вслух, для себя, сам с собой для осмысления ситуации и планирования своих действий,) в 3-5 лет переходит на   этап внутренней речи к 6-7 годам.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Коммуникативная деятельность развивается в двух направлениях: в общении со взрослыми и общении с детьми. В 3- 5лет коммуникация со взрослым происходит в форме внеситуативно-познавательного общенияили  теоретического сотрудничества на основе познавательных потребностей и интересов дошкольников (возраст «почемучек»). К 6-7 годам появляется внеситуативно-личностная форма общения, содержанием которого становится - мир людей, ребенок предпочитает говорить о себе, своих родителях, сверстниках, правилах поведения, давать моральные оценки поступкам людей. Эта форма общения способствует развитию личности ребенка: усвоению нравственных понятий и норм поведения в обществе, умению видеть себя со стороны, давать оценку себе и своим поступкам.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Общение со сверстниками в дошкольном возрасте проходит несколько этапов. В 3-4 года -  эмоционально-практическая форма общения, цель которого - соучастие в совместных действиях и самовыражение. Такое общение - ситуативно, зависит от конкретной обстановки и ситуации, легко прекращается. К 4-6 годам развивается ситуативно-деловая форма общения, которая благодаря ролевой игре принимает форму делового сотрудничества. Здесь уже дети играют не рядом, а - вместе. К 6-7 годам появляется внеситуативно-личностное общение, где сверстник интересует не в качестве партнера по игре, а как личность со своими индивидуальными особенностями. Старшего дошкольника интересует сам сверстник: что он любит, что не нравится, где он был, что сделал. Возникают устойчивые избирательные привязанности, проявления дружбы. Ребенок начинает выделять и чувствовать сущность другого.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В процессе игровой, коммуникативной деятельности, развития познавательной деятельности и через переживание кризиса 7 лет происходит формирование личности. К концу дошкольного возраста ожидаемыми результатами эмоционально-волевого и личностного развития должны стать: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произвольное и волевое поведение, т.е. определяемое собственным решением и замыслом ребенка; способность проявлять волевые усилия, подчиняться правилу, требованиям;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интеллектуальная регуляция эмоций их осознанность, способность контролировать эмоции. Исчезает импульсивность, ситуативность эмоционального реагирования, осваиваются социальные формы выражения чувств;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внутренняя регуляции поведения, формирование самоконтроля и критичности;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развитие морального сознания, поведение ребенка опосредуется моральными нормами;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конструктивное общение и социальное взаимодействие со взрослыми и сверстниками;</w:t>
      </w:r>
    </w:p>
    <w:p w:rsidR="00F550E3" w:rsidRPr="00C074D7" w:rsidRDefault="00F550E3" w:rsidP="00F550E3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развитие самосознания и самооценки. </w:t>
      </w:r>
    </w:p>
    <w:p w:rsidR="00F550E3" w:rsidRDefault="00F550E3" w:rsidP="00F550E3">
      <w:pPr>
        <w:shd w:val="clear" w:color="auto" w:fill="FFFFFF"/>
        <w:ind w:left="370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9C7CC6" w:rsidRDefault="009C7CC6" w:rsidP="00F550E3">
      <w:pPr>
        <w:shd w:val="clear" w:color="auto" w:fill="FFFFFF"/>
        <w:ind w:left="370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9C7CC6" w:rsidRPr="00C074D7" w:rsidRDefault="009C7CC6" w:rsidP="00F550E3">
      <w:pPr>
        <w:shd w:val="clear" w:color="auto" w:fill="FFFFFF"/>
        <w:ind w:left="370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9C7CC6" w:rsidRDefault="009C7CC6" w:rsidP="009C7CC6">
      <w:pPr>
        <w:shd w:val="clear" w:color="auto" w:fill="FFFFFF"/>
        <w:ind w:left="37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9C7CC6" w:rsidRDefault="009C7CC6" w:rsidP="009C7CC6">
      <w:pPr>
        <w:shd w:val="clear" w:color="auto" w:fill="FFFFFF"/>
        <w:ind w:left="37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F550E3" w:rsidRDefault="00F550E3" w:rsidP="009C7CC6">
      <w:pPr>
        <w:shd w:val="clear" w:color="auto" w:fill="FFFFFF"/>
        <w:ind w:left="37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C074D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Условия и требования к психолого-педагогическому обследованию.</w:t>
      </w:r>
    </w:p>
    <w:p w:rsidR="009C7CC6" w:rsidRPr="00C074D7" w:rsidRDefault="009C7CC6" w:rsidP="009C7CC6">
      <w:pPr>
        <w:shd w:val="clear" w:color="auto" w:fill="FFFFFF"/>
        <w:ind w:left="370"/>
        <w:jc w:val="center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1.Обследование проводится при условии хорошего самочувствия и положительного эмоционального состояния ребенка. Необходимо создавать обстановку психологического комфорта для дошкольника: эмоционально поддерживать, хвалить ребенка, не принуждать к выполнению просьб, заданий, требований, если он отказывается. В ходе выполнения заданий следует избегать негативных замечаний и оценок, в том числе при указании на ошибки (за исключением ситуации экспертизы).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2. Беседа с ребенком с целью выявления знаний и представлений об окружающем проводится при его желании поддерживать ее. Беседу следует строить не на прямых, а косвенных вопросах, она не должна носить характер настойчивого расспроса.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3. Экспериментальное обследование следует начинать с легких заданий, затем предлагать более сложные. При утомлении и пресыщении ребенку предлагают отдохнуть.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4. Для исследования игровой деятельности необходимо иметь в комнате игровой уголок с тематическими наборами игрушек: «Семья»: кукольная мебель, посуда, куклы, изображающие детей (разного пола, роста), взрослых (мама, папа), «Больница», «Магазин», а также игрушки–персонажи из детских мультфильмов, книг, игр, машины (грузовая, легковая, автобус, экскаватор), кубики и строительный материал, конструктор, игрушки-животные и пр.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5. С целью исследования степени усвоения ребенком программы дошкольного учреждения (при условии его посещения) ПМПК должны быть обеспечены типовыми программами общеобразовательной и специальных дошкольных организаций для всех категорий детей с ограниченными возможностями.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6. При обследовании детей с сенсорными и двигательными нарушениями используются специальные методики и вспомогательное оборудование.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Основными методами психолого-педагогического обследования</w:t>
      </w:r>
      <w:r w:rsidRPr="00C074D7">
        <w:rPr>
          <w:rFonts w:ascii="Times New Roman" w:hAnsi="Times New Roman" w:cs="Times New Roman"/>
          <w:sz w:val="28"/>
          <w:szCs w:val="28"/>
        </w:rPr>
        <w:t xml:space="preserve"> являются изучение документации, беседа (опрос) с ребенком, его родителями, наблюдение, экспериментальное исследование с использование методик, тестов, заданий.</w:t>
      </w:r>
    </w:p>
    <w:p w:rsidR="00F550E3" w:rsidRPr="00C074D7" w:rsidRDefault="00F550E3" w:rsidP="00F550E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Психолого-педагогическое обследование происходит с учетом нормативов психического развития детей дошкольного возраста, используются методы и методики психолого-педагогического обследования в соответствии с методическими рекомендациями для специалистов ПМПК («Психолого-педагогическое обследование детей дошкольного и школьного возраста». Ерсарина А.К. и др. Под ред. Сулейменовой Р.А. Алматы- 2000)</w:t>
      </w:r>
      <w:r w:rsidRPr="00C074D7">
        <w:rPr>
          <w:rFonts w:ascii="Times New Roman" w:hAnsi="Times New Roman"/>
          <w:sz w:val="28"/>
          <w:szCs w:val="28"/>
        </w:rPr>
        <w:t>.</w:t>
      </w:r>
    </w:p>
    <w:p w:rsidR="00F550E3" w:rsidRPr="00C074D7" w:rsidRDefault="00F550E3" w:rsidP="00F550E3">
      <w:pPr>
        <w:pStyle w:val="FR2"/>
        <w:spacing w:line="28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50E3" w:rsidRPr="00C074D7" w:rsidRDefault="00F550E3" w:rsidP="00F550E3">
      <w:pPr>
        <w:pStyle w:val="FR2"/>
        <w:spacing w:line="28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9C7CC6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9C7CC6" w:rsidRDefault="009C7CC6" w:rsidP="009C7CC6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550E3" w:rsidRPr="00C074D7" w:rsidRDefault="00F550E3" w:rsidP="009C7CC6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Неврологическое обследование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Неврологическое обследование включает в себя: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изучение анамнеза, медицинских документов, результатов параклинических исследований;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исследование неврологического статуса;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выявление (исключение) неврологических расстройств и заболеваний (установление неврологического диагноза);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выявление особенностей сенсомоторного и психоречевого развития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Исследование неврологического статуса у детей дошкольного возраста проводится по общепринятым схемам неврологического обследования с использованием клинического метода, в том числе в соответствии с методическими рекомендациями для специалистов ПМПК («Психолого-педагогическое обследование детей дошкольного и школьного возраста». Ерсарина А.К. и др. Под ред. Сулейменовой Р.А. Алматы- 2000).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В ходе неврологического обследования врач выявляет особенности сенсомоторного развития ребенка раннего возраста. Для этого используются следующие методы обследования: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беседа с родителями по выяснению особенностей сенсомоторного развития);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неврологическое обследование;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совместное с психологом исследование возрастных двигательных навыков.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1.Исследование сенсорной сферы: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1. Уточнение состояния слуховой функции на основании заключений отоларинголога, сурдолога и, при необходимости, посредством скрининговых методов (реакция на звуки различной громкости)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2. Исследование зрительной функции на основании заключения офтальмолога.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3. Выявление особенностей сенсорной сферы: повышенная, пониженная чувствительность (слуховая, тактильная, вестибулярная, проприоцептивная, зрительная), поиск ощущений (аутостимуляция) – по результатам беседы с родителями и наблюдения за поведением ребенка.</w:t>
      </w:r>
    </w:p>
    <w:p w:rsidR="00F550E3" w:rsidRPr="009C7CC6" w:rsidRDefault="00F550E3" w:rsidP="009C7CC6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2. Исследование навыков крупной и мелкой моторики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в соответствии с возрастными нормативами. При тяжелых двигательных нарушениях в соответствии с МКФ. </w:t>
      </w:r>
    </w:p>
    <w:p w:rsidR="00F550E3" w:rsidRPr="00C074D7" w:rsidRDefault="00F550E3" w:rsidP="009C7CC6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C074D7">
        <w:rPr>
          <w:rFonts w:ascii="Times New Roman" w:hAnsi="Times New Roman"/>
          <w:b/>
          <w:sz w:val="28"/>
          <w:szCs w:val="28"/>
        </w:rPr>
        <w:t>Нормативы развития навыков крупной и мелкой моторики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2"/>
        <w:gridCol w:w="141"/>
        <w:gridCol w:w="5103"/>
      </w:tblGrid>
      <w:tr w:rsidR="00F550E3" w:rsidRPr="00C074D7" w:rsidTr="009C7CC6">
        <w:tc>
          <w:tcPr>
            <w:tcW w:w="10206" w:type="dxa"/>
            <w:gridSpan w:val="3"/>
            <w:shd w:val="clear" w:color="auto" w:fill="auto"/>
          </w:tcPr>
          <w:p w:rsidR="00F550E3" w:rsidRPr="009C7CC6" w:rsidRDefault="00F550E3" w:rsidP="009C7CC6">
            <w:pPr>
              <w:jc w:val="center"/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3-4 года</w:t>
            </w:r>
          </w:p>
        </w:tc>
      </w:tr>
      <w:tr w:rsidR="00F550E3" w:rsidRPr="00C074D7" w:rsidTr="009C7CC6">
        <w:tc>
          <w:tcPr>
            <w:tcW w:w="4962" w:type="dxa"/>
            <w:shd w:val="clear" w:color="auto" w:fill="auto"/>
          </w:tcPr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Умеет ездить на трехколесном велосипеде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 xml:space="preserve">Ходит по наклонной доске </w:t>
            </w:r>
            <w:r w:rsidRPr="009C7CC6">
              <w:rPr>
                <w:rFonts w:ascii="Times New Roman" w:hAnsi="Times New Roman"/>
                <w:i/>
              </w:rPr>
              <w:t>вверх и вниз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Ходит на носках и пятках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Стоит на одной ноге 3-4 секунды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Срисовывает круг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Рисует человека (голова, туловище, руки, ноги)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Расстегивает пуговицы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 xml:space="preserve">Раскатывает из пластилина шарик и делает из него «лепешку» 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Выполняет позы «кольцо», «заячьи уши», «коза»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 xml:space="preserve">Режет ножницами бумагу </w:t>
            </w:r>
          </w:p>
        </w:tc>
      </w:tr>
      <w:tr w:rsidR="00F550E3" w:rsidRPr="00C074D7" w:rsidTr="009C7CC6">
        <w:tc>
          <w:tcPr>
            <w:tcW w:w="10206" w:type="dxa"/>
            <w:gridSpan w:val="3"/>
            <w:shd w:val="clear" w:color="auto" w:fill="auto"/>
          </w:tcPr>
          <w:p w:rsidR="00F550E3" w:rsidRPr="009C7CC6" w:rsidRDefault="00F550E3" w:rsidP="009C7CC6">
            <w:pPr>
              <w:jc w:val="center"/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4-5 лет</w:t>
            </w:r>
          </w:p>
        </w:tc>
      </w:tr>
      <w:tr w:rsidR="00F550E3" w:rsidRPr="00C074D7" w:rsidTr="009C7CC6">
        <w:tc>
          <w:tcPr>
            <w:tcW w:w="4962" w:type="dxa"/>
            <w:shd w:val="clear" w:color="auto" w:fill="auto"/>
          </w:tcPr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Прыгает на одной ноге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Ходит на внешней стороне стопы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Подпрыгивает ноги вместе – ноги врозь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Передвигается вперед, прыгая на одной ноге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Бросает мяч вверх и ловит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Бросает мяч о землю и ловит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Стоит на одной ноге 4-5 секунд</w:t>
            </w:r>
          </w:p>
        </w:tc>
        <w:tc>
          <w:tcPr>
            <w:tcW w:w="5244" w:type="dxa"/>
            <w:gridSpan w:val="2"/>
            <w:shd w:val="clear" w:color="auto" w:fill="auto"/>
          </w:tcPr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Срисовывает крест, квадрат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Рисует дом, человека, прорисовывая части лица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Застегивает пуговицы, молнию, кнопки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Копирует печатные буквы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Вырезает круги, волны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Завязывает узел</w:t>
            </w:r>
          </w:p>
        </w:tc>
      </w:tr>
      <w:tr w:rsidR="00F550E3" w:rsidRPr="00C074D7" w:rsidTr="009C7CC6">
        <w:tc>
          <w:tcPr>
            <w:tcW w:w="10206" w:type="dxa"/>
            <w:gridSpan w:val="3"/>
            <w:shd w:val="clear" w:color="auto" w:fill="auto"/>
          </w:tcPr>
          <w:p w:rsidR="00F550E3" w:rsidRPr="009C7CC6" w:rsidRDefault="00F550E3" w:rsidP="009C7CC6">
            <w:pPr>
              <w:jc w:val="center"/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lastRenderedPageBreak/>
              <w:t>5-6 лет</w:t>
            </w:r>
          </w:p>
        </w:tc>
      </w:tr>
      <w:tr w:rsidR="00F550E3" w:rsidRPr="00C074D7" w:rsidTr="009C7CC6">
        <w:tc>
          <w:tcPr>
            <w:tcW w:w="5103" w:type="dxa"/>
            <w:gridSpan w:val="2"/>
            <w:shd w:val="clear" w:color="auto" w:fill="auto"/>
          </w:tcPr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Выполняет одновременно два вида движений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Подпрыгивает, меняя ноги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Прыгает через скакалку, качая ее вперед-назад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Ходит, приставляя пятку к носку (муравьиный шаг)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Ходит спиной вперед и в полуприсяде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Перебрасывает из одной руки в другую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Подбрасывает и ловит с хлопком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Делает «ласточку», стоит на одной ноге 6-8 секунд</w:t>
            </w:r>
          </w:p>
        </w:tc>
        <w:tc>
          <w:tcPr>
            <w:tcW w:w="5103" w:type="dxa"/>
            <w:shd w:val="clear" w:color="auto" w:fill="auto"/>
          </w:tcPr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Срисовывает треугольник (5 лет), прямоугольник с диагоналями (6 лет)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Самостоятельно завязывает шнурки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  <w:r w:rsidRPr="009C7CC6">
              <w:rPr>
                <w:rFonts w:ascii="Times New Roman" w:hAnsi="Times New Roman"/>
              </w:rPr>
              <w:t>Вырезает картинки, фигуры</w:t>
            </w:r>
          </w:p>
          <w:p w:rsidR="00F550E3" w:rsidRPr="009C7CC6" w:rsidRDefault="00F550E3" w:rsidP="009C7CC6">
            <w:pPr>
              <w:rPr>
                <w:rFonts w:ascii="Times New Roman" w:hAnsi="Times New Roman"/>
              </w:rPr>
            </w:pPr>
          </w:p>
        </w:tc>
      </w:tr>
    </w:tbl>
    <w:p w:rsidR="00F550E3" w:rsidRPr="00C074D7" w:rsidRDefault="00F550E3" w:rsidP="009C7CC6">
      <w:pPr>
        <w:rPr>
          <w:rFonts w:ascii="Times New Roman" w:hAnsi="Times New Roman"/>
          <w:b/>
          <w:sz w:val="28"/>
          <w:szCs w:val="28"/>
        </w:rPr>
      </w:pP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b/>
          <w:sz w:val="28"/>
          <w:szCs w:val="28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3.</w:t>
      </w:r>
      <w:r w:rsidRPr="00C074D7">
        <w:rPr>
          <w:rFonts w:ascii="Times New Roman" w:hAnsi="Times New Roman" w:cs="Times New Roman"/>
          <w:b/>
          <w:sz w:val="28"/>
          <w:szCs w:val="28"/>
        </w:rPr>
        <w:t xml:space="preserve"> Исследование строения артикуляционного аппарата.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губы (расщелина верхней губы, послеоперационные рубцы, излишне толстые губы, короткая верхняя губа);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зубы (сверхкомплектность зубов, мелкие зубы, вне челюстной дуги, язычный наклон зубов, диастемы между передними зубами);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челюсти (прогения, прогнатия, дефекты челюстей);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прикус (открытый передний прикус, открытый боковой прикус);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- язык (излишне толстый и большой язык, длинный узкий язык, короткая подъязычная связка);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твердое небо (расщепление твердого неба, "готическое" излишне высокое, куполообразное, субмукозная расщелина);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Примечание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. Подслизистое расщепление неба (субмукозная расщелина) трудно диагносцируется, так как закрыта слизистой оболочкой. Нужно обратить внимание на заднюю часть твердого неба, которая при фонации втягивается и имеет форму равностороннего треугольника. Слизистый покров в этом месте истончен. В неясных случаях рекомендуется обследование у врача-отоларинголога (тщательная пальпация для выяснения состояния неба).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мягкое небо (укорочение, расщепление, раздвоение маленького язычка, отсутствие его).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4. Исследование подвижности органов артикуляции: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1).Ребенок по показу взрослого: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 выполняет различные произвольные движения губ: улыбка, вытягивание губ в трубочку;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выполняет различные произвольные движения языком: высовывает наружу, удерживает на нижней губе по центру, выполняет движения вверх-вниз, влево-вправо, уклады «чашечка», «желобок», щелкает языком (6-8 раз, чтобы была натянута подъязычная связка -есть ли «соскальзывания» языка);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последовательно выполнить несколько движения языком: верх-вниз, влево-вправо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Отметить: а) недостаточность кинестетического праксиса: по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softHyphen/>
        <w:t>иски артикуляционных укладов, трудности выполнения заданного артикуляционного движения или позы, неточность, недостаточная дифференцированность движений; синкинезии;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Б) недостаточность динамического праксиса: трудности переключения с одного движения на другое, выполнения серии артикуляционных движений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2) При анартрии и дизартрии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проводится исследование движений периферического артикуляционного аппарата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А). Наблюдение за состоянием мимических мышц в покое. Наблюдают: выраженность носогубных складок и их симметричность, характер линии губ и плотность их смыкания, наличие гиперкинезов мимической мускулатуры, удерживание рта закрытым, опущение угла рта с  одной стороны.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Б). Подвижность органов артикуляции: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выяснить, как жует и глотает твердую и жидкую пищу, часто ли поперхивается, не наблюдалось ли в раннем возрасте расстройства глотания.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Обследование двигательных функций артикуляционного аппарата должно производиться при многократном повторении требуемого движения для выявления малозаметных нарушений.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а) жевательно-артикуляционные мышцы:(5 пара)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-удерживать широко открытый рот под счет от 1 до 10;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Обратить внимание на положение нижней челюсти. Она должна быть неподвижна. При слабости мышц будут отмечаться трудности удержания.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-выдвинуть нижнюю челюсть, оттянуть назад, движения влево, вправо. Все движения удержать под счет от 1 до 5.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б) мимико-артикуляционные мышцы: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нахмурить брови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зажмурить глаза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спокойно закрыть и открыть глаза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широко открыть глаза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последовательно закрыть правый, затем левый глаз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надуть и втянуть щеки между зубами (равномерность)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надуть только правую. Затем только левую щеку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-сделать оскал при сомкнутых зубах на 1 сек., 3 сек., 5 сек. (подергивания, удержание заданное время, синкинезии);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широкое открывание рта с оскаливанием на 1 сек.,3 сек., 5 сек.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-наморщивание носа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в) мышцы губ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раздвинуть губы в улыбке, вытянуть вперед /"трубочкой"/, покой;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поднять вверх верхнюю губу, опустить вниз нижнюю губу, опустить вниз верхнюю губу, поднять вверх нижнюю губу, губы сомкнулись;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выдвинуть губы вперед хоботком, повернуть хоботок вправо, влево прямо, покой;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вибрация губами /"тпру"/, как кучер лошадь останавливает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Примечание: при двусторонних параличах лицевого нерва звуки Б,П замещаются звуком Н. Для увеличения функциональной нагрузки на мышцы губ и рта просят ребенка многократно произносить губные звуки (Б-Б-Б, П-П-П). При этом может выявиться менее активное участие правой или левой стороны губ.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в) мышцы языка: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-широкий язык на нижней губе (девиация, при удержании подёргивания, тремор оттягивается вглубь рта);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-сделать язык широким-узким («лопатка»-«иголочка» 5-6 раз);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-поцокать;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-облизать верхнюю губу («вкусное варенье» 5-6 раз);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-движения вверх-вниз («качели» 5-6 раз);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-движения в передне-заднем направлении (5-6 раз);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-уклады «чашечка», «желобок», «гриб» - удержать под счет от 1 до 5);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-пощелкать языком 6-8 раз, чтобы была натянута подъязычная связка (есть ли «соскальзывания» языка);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Пробы на выявление скрытых парезов (стертой формы дизартрии):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-открыть рот, высунуть язык и удерживать по средней линии, одновременно следить глазами за перемещающимся молоточком в боковых направлениях и в верхне-нижнем (отметить есть ли отклонения языка);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-ребенок выполняет артикуляционные уклады, логопед кладет руки ему на шею (отмечается напряжение шейной мускулатуры).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Отметить: напряженность, резкое выдвижение кончика языка или вялость, слабость языка, отклонение в сторону (какую) кончика языка при показе (девиация языка), подергивания (тремор) кончика языка при повторных движениях и при удержании позы, увеличение гиперкинеза или замедление темпа при повторных движениях, посинение кончика языка, слюнотечение.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г) мышцы мягкого неба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отрывисто на твердой атаке голоса при широко открытом рте произносить звук А-А-А-А;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широко открыть рот и зевнуть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Отметить: неподвижное свисание язычка по средней линии (двусторонний парез мягкого неба) или отклонения в «здоровую» сторону (односторонний парез); наличие или отсутствие утечки воздуха при произнесении гласных звуков, равномерность утечки   наличие или отсутствие глоточного рефлекса (появление рвотных движений при легком прикосновении шпателя к мягкому небу).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Оценка подвижности периферических органов артикуляции: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тонус (нормальное напряжение, вялость, чрезмерное напряжение);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время включения в движение; как быстро находит артикуляционный уклад;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активность (нормальная, заторможенность, расторможеность);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объем движения (полный, неполный);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темп и плавность движения;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точность выполнения; равномерность работы мышц языка;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- длительность (способность удерживать органы в заданном положении (определяется в течение 5 с),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истощаемость движения;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добавочные и лишние движения (синкенезии)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Просодическая сторона речи ( отмечать при нарушениях)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- голос: гнусавый, громкий, слабый, тихий, мерцающий, затухающий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-дыхание: грудное, диафрагмальное, поверхностный вдох, короткий, непродолжительный выдох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5. Исследование особенностей речевого развития.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понимание: отсутствует; понимает отдельные слова в конкретной ситуации, понимает различные слова и отдельные фразы; понимает фразовую, связную речь;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собственная речь: отсутствует, есть только вокализации (лепетные слоги); говорит отдельные лепетные слова, произносит слова, короткие фразы; фразовая и связная речь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особенности речи: смазанная, нечеткая, гнусавая, запинки, заикание, нарушения звукопроизношения, слоговой структуры, аграмматизмы.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9C7CC6" w:rsidRDefault="009C7CC6" w:rsidP="00F550E3">
      <w:pPr>
        <w:ind w:firstLine="426"/>
        <w:jc w:val="both"/>
        <w:rPr>
          <w:rFonts w:ascii="Times New Roman" w:eastAsia="Times New Roman" w:hAnsi="Times New Roman"/>
          <w:b/>
          <w:i/>
          <w:sz w:val="28"/>
          <w:szCs w:val="28"/>
          <w:lang w:eastAsia="kk-KZ"/>
        </w:rPr>
      </w:pP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Итогом неврологического обследования ребенка раннего возраста в ПМПК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является: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выявление (исключение) неврологических расстройств, установление неврологического диагноза;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при необходимости направление детей в лечебно-пpофилактические  учреждения для углубленного обследования (параклинические исследования, консультации профильных специалистов), лечения и динамического наблюдения;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- определение влияния неврологических нарушений на развитие, воспитание и обучение ребенка; 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консультирование и рекомендации семье ребенка по вопросам лечения и лечебного режима для обеспечения развития, обучения и воспитания детей.</w:t>
      </w:r>
    </w:p>
    <w:p w:rsidR="00F550E3" w:rsidRPr="00C074D7" w:rsidRDefault="00F550E3" w:rsidP="00F550E3">
      <w:pPr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550E3" w:rsidRPr="00C074D7" w:rsidRDefault="00F550E3" w:rsidP="00F550E3">
      <w:pPr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Структура заключения невролога</w:t>
      </w:r>
    </w:p>
    <w:p w:rsidR="00F550E3" w:rsidRPr="00C074D7" w:rsidRDefault="00F550E3" w:rsidP="00F550E3">
      <w:pPr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550E3" w:rsidRPr="00C074D7" w:rsidRDefault="00F550E3" w:rsidP="00F550E3">
      <w:pPr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1. Неврологический статус</w:t>
      </w:r>
    </w:p>
    <w:p w:rsidR="00F550E3" w:rsidRPr="00C074D7" w:rsidRDefault="00F550E3" w:rsidP="00F550E3">
      <w:pPr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2. Сенсорное развитие: состояние слуха, зрения, других сенсорных функций. Особенности, нарушения чувствительности.</w:t>
      </w:r>
    </w:p>
    <w:p w:rsidR="00F550E3" w:rsidRPr="00C074D7" w:rsidRDefault="00F550E3" w:rsidP="00F550E3">
      <w:pPr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3. Моторное развитие. Усвоение возрастных двигательных навыков.</w:t>
      </w:r>
    </w:p>
    <w:p w:rsidR="00F550E3" w:rsidRPr="00C074D7" w:rsidRDefault="00F550E3" w:rsidP="00F550E3">
      <w:pPr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4. Речевое развитие. Строение и подвижность артикуляционного аппарата (при нарушениях). Уровень и особенности речевого развития.</w:t>
      </w:r>
    </w:p>
    <w:p w:rsidR="00F550E3" w:rsidRPr="00C074D7" w:rsidRDefault="00F550E3" w:rsidP="00F550E3">
      <w:pPr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550E3" w:rsidRPr="00C074D7" w:rsidRDefault="00F550E3" w:rsidP="00F550E3">
      <w:pPr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550E3" w:rsidRPr="00C074D7" w:rsidRDefault="00F550E3" w:rsidP="009C7CC6">
      <w:pPr>
        <w:widowControl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br w:type="page"/>
      </w:r>
    </w:p>
    <w:p w:rsidR="00F550E3" w:rsidRPr="00C074D7" w:rsidRDefault="00F550E3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lastRenderedPageBreak/>
        <w:t>Психиатрическое обследование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Психиатрическое обследование включает в себя: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сбор и изучение анамнеза, медицинских документов, результатов параклинических исследований;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- беседу с родителями об особенностях психического развития ребенка;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- наблюдение за поведением и деятельностью ребенка,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психиатрическое исследование психики ребенка с использованием клинико-патопсихологического метода;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изучение результатов психологического обследования познавательной и эмоционально-волевой сферы ребенка</w:t>
      </w:r>
    </w:p>
    <w:p w:rsidR="00F550E3" w:rsidRPr="00C074D7" w:rsidRDefault="00F550E3" w:rsidP="00F550E3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C074D7">
        <w:rPr>
          <w:rFonts w:ascii="Times New Roman" w:hAnsi="Times New Roman"/>
          <w:sz w:val="28"/>
          <w:szCs w:val="28"/>
        </w:rPr>
        <w:t xml:space="preserve">Исследование психического статуса у детей дошкольного возраста проводится по общепринятым схемам психиатрического обследования с использованием клинического метода, в том числе в 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соответствии с методическими рекомендациями для специалистов ПМПК («Психолого-педагогическое обследование детей дошкольного и школьного возраста». Ерсарина А.К. и др. Под ред. Сулейменовой Р.А. Алматы- 2000)</w:t>
      </w:r>
      <w:r w:rsidRPr="00C074D7">
        <w:rPr>
          <w:rFonts w:ascii="Times New Roman" w:hAnsi="Times New Roman"/>
          <w:sz w:val="28"/>
          <w:szCs w:val="28"/>
        </w:rPr>
        <w:t>.</w:t>
      </w:r>
    </w:p>
    <w:p w:rsidR="00F550E3" w:rsidRPr="00C074D7" w:rsidRDefault="00F550E3" w:rsidP="009C7CC6">
      <w:pPr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F550E3" w:rsidRPr="00C074D7" w:rsidRDefault="00F550E3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 xml:space="preserve">Карта психиатрического обследования ребенка </w:t>
      </w:r>
    </w:p>
    <w:p w:rsidR="00F550E3" w:rsidRPr="00C074D7" w:rsidRDefault="00F550E3" w:rsidP="00F550E3">
      <w:pPr>
        <w:ind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sz w:val="28"/>
          <w:szCs w:val="28"/>
          <w:lang w:eastAsia="kk-KZ"/>
        </w:rPr>
        <w:t>дошкольного возраста</w:t>
      </w:r>
    </w:p>
    <w:p w:rsidR="00F550E3" w:rsidRPr="00C074D7" w:rsidRDefault="00F550E3" w:rsidP="00F550E3">
      <w:pPr>
        <w:ind w:firstLine="426"/>
        <w:jc w:val="center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(психиатрическое заключение)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Контактность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Поведение и спонтанная активность: проявления повышенной активности или тормозимости; агрессии и/или самоагрессии; моторных стереотипий.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Ответная активность (в ходе беседы и в эксперименте).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Эмоциональная сфера (общие эмоции – адекватность, ригидность, эмоциональный резонанс, возбудимость, лабильность, истощаемость, пр.).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Познавательный интерес к окружающему, состояние внимания, целенаправленность и критичность.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Исследование познавательной сферы: выполнение экспериментальных заданий на исследование мышления, внимания, памяти и др. психических функций.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Состояние импрессивной речи: понимание- отсутствует; понимает отдельные слова в конкретной ситуации, понимает различные слова и отдельные фразы; понимает фразовую и связную речь.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Состояние экспрессивной речи: </w:t>
      </w:r>
    </w:p>
    <w:p w:rsidR="00F550E3" w:rsidRPr="00C074D7" w:rsidRDefault="00F550E3" w:rsidP="00F550E3">
      <w:pPr>
        <w:pStyle w:val="af"/>
        <w:spacing w:after="0" w:line="240" w:lineRule="auto"/>
        <w:ind w:left="114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уровень: отсутствует, отдельные слова, короткие фразы; фразовая и связная речь;</w:t>
      </w:r>
    </w:p>
    <w:p w:rsidR="00F550E3" w:rsidRPr="00C074D7" w:rsidRDefault="00F550E3" w:rsidP="00F550E3">
      <w:pPr>
        <w:pStyle w:val="af"/>
        <w:spacing w:after="0" w:line="240" w:lineRule="auto"/>
        <w:ind w:left="114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особенности речи: нарушения звукопроизношения, слоговой структуры, аграмматизмы; мутизм, эхолалии, стереотипии, запинки, заикания, пр.)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Игровая деятельность: соответствие возрасту, адекватность, социальность игры.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Навыки опрятности и самообслуживания.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Общение и взаимодействие с окружающими – взрослыми, детьми, в т.ч. сверстниками.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Страхи, тревожность.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lastRenderedPageBreak/>
        <w:t>Инстинктивная сфера (пищевое поведение, самосохранение, влечения, сон и пр.).</w:t>
      </w:r>
    </w:p>
    <w:p w:rsidR="00F550E3" w:rsidRPr="00C074D7" w:rsidRDefault="00F550E3" w:rsidP="00F550E3">
      <w:pPr>
        <w:pStyle w:val="af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Психотические нарушения.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</w:p>
    <w:p w:rsidR="009C7CC6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b/>
          <w:i/>
          <w:sz w:val="28"/>
          <w:szCs w:val="28"/>
          <w:lang w:eastAsia="kk-KZ"/>
        </w:rPr>
        <w:t>Итогом психиатрического обследования</w:t>
      </w: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ребенка дошкольного возраста в ПМПК является: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выявление (исключение) психических отклонений и расстройств, установление клинического диагноза;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при необходимости направление детей в лечебно-пpофилактические  учреждения, в т.ч. центры психического здоровья для углубленного обследования (параклинические исследования, консультации профильных специалистов), лечения и динамического наблюдения;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 xml:space="preserve">- определение влияния психических нарушений на развитие, воспитание и обучение ребенка;  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/>
          <w:sz w:val="28"/>
          <w:szCs w:val="28"/>
          <w:lang w:eastAsia="kk-KZ"/>
        </w:rPr>
      </w:pPr>
      <w:r w:rsidRPr="00C074D7">
        <w:rPr>
          <w:rFonts w:ascii="Times New Roman" w:eastAsia="Times New Roman" w:hAnsi="Times New Roman"/>
          <w:sz w:val="28"/>
          <w:szCs w:val="28"/>
          <w:lang w:eastAsia="kk-KZ"/>
        </w:rPr>
        <w:t>- консультирование и рекомендации семье ребенка по вопросам лечения и лечебного режима для обеспечения развития, обучения и воспитания детей.</w:t>
      </w:r>
    </w:p>
    <w:p w:rsidR="00F550E3" w:rsidRPr="00C074D7" w:rsidRDefault="00F550E3" w:rsidP="00F550E3">
      <w:pPr>
        <w:pStyle w:val="FR3"/>
        <w:spacing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0E3" w:rsidRPr="009C7CC6" w:rsidRDefault="00F550E3" w:rsidP="009C7CC6">
      <w:pPr>
        <w:pStyle w:val="FR3"/>
        <w:spacing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4D7">
        <w:rPr>
          <w:rFonts w:ascii="Times New Roman" w:hAnsi="Times New Roman" w:cs="Times New Roman"/>
          <w:b/>
          <w:sz w:val="32"/>
          <w:szCs w:val="32"/>
        </w:rPr>
        <w:br w:type="page"/>
      </w:r>
      <w:r w:rsidRPr="00C074D7">
        <w:rPr>
          <w:rFonts w:ascii="Times New Roman" w:hAnsi="Times New Roman" w:cs="Times New Roman"/>
          <w:b/>
          <w:sz w:val="32"/>
          <w:szCs w:val="32"/>
        </w:rPr>
        <w:lastRenderedPageBreak/>
        <w:t>Психологическое обследование детей дошкольного возраста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Цель психологического обследования</w:t>
      </w:r>
      <w:r w:rsidRPr="00C074D7">
        <w:rPr>
          <w:rFonts w:ascii="Times New Roman" w:hAnsi="Times New Roman" w:cs="Times New Roman"/>
          <w:sz w:val="28"/>
          <w:szCs w:val="28"/>
        </w:rPr>
        <w:t xml:space="preserve"> - оценка уровня и особенностей психического развития ребенка, определение проблем его воспитания, обучения, социальной адаптации и путей их преодоления.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Задачами психологического обследования</w:t>
      </w:r>
      <w:r w:rsidRPr="00C074D7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выявление особенностей и проблем развития эмоциональной и социально - коммуникативной сфер, познавательной деятельности и личности ребенка;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 определение сильных сторон и потенциальных возможностей ребенка;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 разработка адекватных мер психологической помощи; рекомендаций для родителей, воспитателей и психологов организаций образования.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F550E3" w:rsidRPr="009C7CC6" w:rsidRDefault="00F550E3" w:rsidP="009C7CC6">
      <w:pPr>
        <w:pStyle w:val="FR3"/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4D7">
        <w:rPr>
          <w:rFonts w:ascii="Times New Roman" w:hAnsi="Times New Roman" w:cs="Times New Roman"/>
          <w:b/>
          <w:sz w:val="28"/>
          <w:szCs w:val="28"/>
        </w:rPr>
        <w:t>Порядок обследования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 xml:space="preserve">1. Установление контакта </w:t>
      </w:r>
      <w:r w:rsidRPr="00C074D7">
        <w:rPr>
          <w:rFonts w:ascii="Times New Roman" w:hAnsi="Times New Roman" w:cs="Times New Roman"/>
          <w:sz w:val="28"/>
          <w:szCs w:val="28"/>
        </w:rPr>
        <w:t>(исследование коммуникативных навыков): окликнуть ребенка по имени (2-3 раза), улыбнуться (ждем ответный взгляд) и приветствовать его, используя слова и жесты. После ответной реакции или паузы вызываем реакцию совместного внимания (2-3 раза): «Смотри, смотри сюда!» взглядом и, при необходимости указательным жестом, указываем на стол, на котором - сортер или привлекательная игрушка. Предлагаем ребенку сесть за стол, чтобы поиграть с игрушками.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При возможности и желании ребенка поддерживать вербальный контакт проводится беседа на общие темы. Примерные вопросы для диалога: «Как тебя зовут?; Сколько тебе лет?; С кем ты сюда пришел?; Как зовут твою маму?; На чем ты приехал?; В какие игры любишь играть?».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Если ребенок проявляет робость, тревогу, негативизм к вербальному контакту предоставляем ему время для адаптации, затем предлагаем интересные игрушки и задания, а также привлекаем к обследованию родителей.  Просим маму сесть за стол вместе с ребенком и предложить ему задания под руководством психолога.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В случае выраженной тревоги или отказа от контакта предоставляем ребенку возможность делать то, что он хочет: оставаться рядом с родителями, сидеть или свободно перемещаться по комнате, играть с игрушками. У родителей уточняем, как общается и взаимодействует ребенок с близкими, другими взрослыми, сверстниками. По мере привыкания и адаптации ребенка к незнакомой обстановке вступаем в контакт.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2. Исследование мышления.</w:t>
      </w:r>
      <w:r w:rsidRPr="00C074D7">
        <w:rPr>
          <w:rFonts w:ascii="Times New Roman" w:hAnsi="Times New Roman" w:cs="Times New Roman"/>
          <w:sz w:val="28"/>
          <w:szCs w:val="28"/>
        </w:rPr>
        <w:t xml:space="preserve"> При экспериментальном исследовании интеллектуальной деятельности используется стандартизированная словесная инструкция, подкрепляемая жестами. Сначала даем ребенку время для самостоятельного решения предложенного задания; при затруднениях в выполнении оказывается регламентированный объем помощи: организующей, направляющей, обучающей (обучающий эксперимент) и исследуется способность к логическому переносу усвоенного способа на аналогичное задание. 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Для экспериментального исследования наглядно-образного и словесно-логического мышления используются следующие методики: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3-4 года: сортер из 4-6 вкладышей; «Доски Сегена» (вариант 1); составление матрешки и пирамидки из 4 частей, конструирование из палочек («молоточек», «треугольник»; с 3,5 лет – «квадрат»); разрезные картинки (из 2-х и 3-х частей);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4-5 лет: «Доски Сегена» - вариант 1,2; почтовый ящик (вариант 2); составление матрешки и пирамидки из 5 частей, конструирование из палочек («домик», </w:t>
      </w:r>
      <w:r w:rsidRPr="00C074D7">
        <w:rPr>
          <w:rFonts w:ascii="Times New Roman" w:hAnsi="Times New Roman" w:cs="Times New Roman"/>
          <w:sz w:val="28"/>
          <w:szCs w:val="28"/>
        </w:rPr>
        <w:lastRenderedPageBreak/>
        <w:t>«елочка»); разрезные картинки (из 3-4-х частей), «Нелепицы»;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5-6 лет: «Доски Сегена» (вариант 1,2,3), почтовый ящик (вариант 3), «Кубики Кооса», разрезные картинки, «Нелепицы», «Исключение предмета»;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6-7 лет: «Доски Сегена» (вариант 1-3), «Кубики Кооса», разрезные картинки (из 4 -5 частей, разрезанных по диагонали, асимметрично), «Исключение предмета», «Классификация», серия сюжетных картинок (из 3-х картинок), методика обучающего эксперимента А.Я.Ивановой.</w:t>
      </w:r>
    </w:p>
    <w:p w:rsidR="00F550E3" w:rsidRPr="00C074D7" w:rsidRDefault="00F550E3" w:rsidP="00F550E3">
      <w:pPr>
        <w:pStyle w:val="FR3"/>
        <w:numPr>
          <w:ilvl w:val="0"/>
          <w:numId w:val="1"/>
        </w:numPr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Исследование психических функций:</w:t>
      </w:r>
      <w:r w:rsidRPr="00C074D7">
        <w:rPr>
          <w:rFonts w:ascii="Times New Roman" w:hAnsi="Times New Roman" w:cs="Times New Roman"/>
          <w:sz w:val="28"/>
          <w:szCs w:val="28"/>
        </w:rPr>
        <w:t xml:space="preserve"> умственной работоспособности, внимания, памяти, восприятия при показаниях.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Для исследования: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внимания и умственной работоспособности используются «Корректурная проба» (детский вариант Ж.Глозман), методика Пьерона-Рузера (с 5,5 лет);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слухо-речевой памяти применяется методика «Запоминание слов». Для детей 3-х лет – 5 слов; для детей 6-7 лет – 7слов. Запоминание фраз, рассказа («Кот «Васька»- 4-5лет; «Муравей и голубка» - 5-7 лет);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зрительной памяти - методика «Запоминание и узнавание зрительных стимулов».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При выявлении выраженных нарушений отдельных психических функций: умственной работоспособности, внимания, функций программирования и контроля, восприятия, памяти, речи, праксиса, зрительно-пространственных функций дополнительно проводится нейропсихологическое обследование [29].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Особенности речевого развития и функций речи (коммуникативной, регулирующей, познавательной) выявляются в ходе наблюдения за ребенком в процессе различных видов обследования, а также во время диалога, игры с ребенком.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4. Исследование игровой деятельности</w:t>
      </w:r>
      <w:r w:rsidRPr="00C074D7">
        <w:rPr>
          <w:rFonts w:ascii="Times New Roman" w:hAnsi="Times New Roman" w:cs="Times New Roman"/>
          <w:sz w:val="28"/>
          <w:szCs w:val="28"/>
        </w:rPr>
        <w:t xml:space="preserve"> (совместно со специальным педагогом). Создаются условия для организации собственной (спонтанной) игры ребенка с игрушками. На ковре раскладывают разные игрушки, в т.ч. для сюжетных и сюжетно-ролевых игр. Наблюдаем за спонтанным поведением ребенка: проявляет интерес к игрушкам или игнорирует, какие действия с ними выполняет. Присоединяемся к игре ребенка: сначала подражаем ему, а затем предлагаем: поиграть с игрушками: приготовить обед куклам, используя предметы-заместители и замещающие действия, строить гараж или замок, загружать грузовичок, катать его и т.д.; Детям 4-6 лет предложить сыграть в сюжетно-ролевые игры: «Больница», «Магазин» и др.</w:t>
      </w:r>
      <w:r w:rsidRPr="00C074D7">
        <w:rPr>
          <w:rFonts w:ascii="Times New Roman" w:hAnsi="Times New Roman" w:cs="Times New Roman"/>
          <w:sz w:val="28"/>
          <w:szCs w:val="28"/>
        </w:rPr>
        <w:tab/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5. Исследование эмоционально-волевой сферы, межличностных отношений</w:t>
      </w:r>
      <w:r w:rsidRPr="00C074D7">
        <w:rPr>
          <w:rFonts w:ascii="Times New Roman" w:hAnsi="Times New Roman" w:cs="Times New Roman"/>
          <w:sz w:val="28"/>
          <w:szCs w:val="28"/>
        </w:rPr>
        <w:t xml:space="preserve"> проводится при наличии соответствующих показаний (жалоб и запросов родителей по поводу особенностей и проблем общения, поведения).  В 3 года используется метод анализа социальной ситуации развития, анкетирование и опросники для родителей для исследования особенностей детско-родительских отношений и типа родительского воспитания.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В 5-6 лет помимо опроса родителей проводится экспериментальное исследование эмоционально-волевой сферы, межличностных отношений с применением различных методик и тестов. В условиях ПМПК могут использоваться: методика исследования межличностных отношений ребенка Рене Жиля, Тест тревожности, проективная методика исследования личности «Расскажи историю», детский апперцептивный тест (САТ), методика «Половозрастная идентификация», методики «Лесенка», «Два домика», рисунок семьи, тест Розенцвейга- методика исследования </w:t>
      </w:r>
      <w:r w:rsidRPr="00C074D7">
        <w:rPr>
          <w:rFonts w:ascii="Times New Roman" w:hAnsi="Times New Roman" w:cs="Times New Roman"/>
          <w:sz w:val="28"/>
          <w:szCs w:val="28"/>
        </w:rPr>
        <w:lastRenderedPageBreak/>
        <w:t xml:space="preserve">фрустрационных реакций - детский вариант (6-7 лет).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Выбор тех или иных методик или тестов определяется характером психологических проблем ребенка, возможностями умственного и речевого развития.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6. Исследование особенностей сенсомоторного развития</w:t>
      </w:r>
      <w:r w:rsidRPr="00C074D7">
        <w:rPr>
          <w:rFonts w:ascii="Times New Roman" w:hAnsi="Times New Roman" w:cs="Times New Roman"/>
          <w:sz w:val="28"/>
          <w:szCs w:val="28"/>
        </w:rPr>
        <w:t xml:space="preserve"> осуществляется совместно с врачом-невропатологом.  Исследуется усвоение возрастных навыков общей и мелкой моторики; при необходимости - особенности чувствительности и сенсорной переработки информации. </w:t>
      </w:r>
    </w:p>
    <w:p w:rsidR="00F550E3" w:rsidRPr="00C074D7" w:rsidRDefault="00F550E3" w:rsidP="00F550E3">
      <w:pPr>
        <w:pStyle w:val="FR3"/>
        <w:spacing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F550E3" w:rsidRPr="009C7CC6" w:rsidRDefault="00F550E3" w:rsidP="009C7CC6">
      <w:pPr>
        <w:ind w:left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4D7">
        <w:rPr>
          <w:rFonts w:ascii="Times New Roman" w:hAnsi="Times New Roman" w:cs="Times New Roman"/>
          <w:b/>
          <w:sz w:val="32"/>
          <w:szCs w:val="32"/>
        </w:rPr>
        <w:br w:type="page"/>
      </w:r>
      <w:r w:rsidRPr="00C074D7">
        <w:rPr>
          <w:rFonts w:ascii="Times New Roman" w:hAnsi="Times New Roman" w:cs="Times New Roman"/>
          <w:b/>
          <w:sz w:val="32"/>
          <w:szCs w:val="32"/>
        </w:rPr>
        <w:lastRenderedPageBreak/>
        <w:t>Логопедическое</w:t>
      </w:r>
      <w:bookmarkStart w:id="0" w:name="_GoBack"/>
      <w:bookmarkEnd w:id="0"/>
      <w:r w:rsidRPr="00C074D7">
        <w:rPr>
          <w:rFonts w:ascii="Times New Roman" w:hAnsi="Times New Roman" w:cs="Times New Roman"/>
          <w:b/>
          <w:sz w:val="32"/>
          <w:szCs w:val="32"/>
        </w:rPr>
        <w:t xml:space="preserve"> обследование детей дошкольного возраста.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iCs/>
          <w:szCs w:val="28"/>
        </w:rPr>
        <w:t>Цель</w:t>
      </w:r>
      <w:r w:rsidRPr="00C074D7">
        <w:rPr>
          <w:b/>
          <w:i/>
          <w:szCs w:val="28"/>
        </w:rPr>
        <w:t xml:space="preserve"> логопедического обследования</w:t>
      </w:r>
      <w:r w:rsidRPr="00C074D7">
        <w:rPr>
          <w:szCs w:val="28"/>
        </w:rPr>
        <w:t xml:space="preserve"> -  оценка уровня, особенностей и нарушений речевого развития, определение проблем воспитания, обучения, социальной адаптации и путей их преодоления.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Задачами логопедического обследования</w:t>
      </w:r>
      <w:r w:rsidRPr="00C074D7">
        <w:rPr>
          <w:szCs w:val="28"/>
        </w:rPr>
        <w:t xml:space="preserve"> являются: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исследование всех сторон речи и других функций, обеспечивающих развитие речи: фонематического слуха, праксиса.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сильных сторон и потенциальных возможностей ребенка;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адекватных мер логопедической помощи;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разработка рекомендаций для родителей, воспитателей и логопедов организаций образования.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Логопедическое обследование проводится в соответствии с методическими рекомендациями: «Психолого-медико-педагогическое обследование детей дошкольного и младшего   школьного   возраста. -  Алматы, 2000.; Справочно-методического руководства для логопедов ПМПК: ч.3.Клиническая и психолого-педагогическая классификация речевых нарушений у детей. - Алматы, 2010.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</w:p>
    <w:p w:rsidR="00F550E3" w:rsidRPr="009C7CC6" w:rsidRDefault="00F550E3" w:rsidP="009C7CC6">
      <w:pPr>
        <w:pStyle w:val="3"/>
        <w:spacing w:line="240" w:lineRule="auto"/>
        <w:ind w:firstLine="426"/>
        <w:rPr>
          <w:b/>
          <w:szCs w:val="28"/>
        </w:rPr>
      </w:pPr>
      <w:r w:rsidRPr="00C074D7">
        <w:rPr>
          <w:b/>
          <w:szCs w:val="28"/>
        </w:rPr>
        <w:t>Порядок обследования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1. Исследование строения и подвижности артикуляционного аппарата</w:t>
      </w:r>
      <w:r w:rsidRPr="00C074D7">
        <w:rPr>
          <w:rFonts w:ascii="Times New Roman" w:hAnsi="Times New Roman" w:cs="Times New Roman"/>
          <w:sz w:val="28"/>
          <w:szCs w:val="28"/>
        </w:rPr>
        <w:t>, артикуляционного праксиса, а также праксиса пальцев рук. Проводится совместно с врачом-неврологом.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2. Исследование звукопроизношения и слоговой структуры слов.</w:t>
      </w:r>
    </w:p>
    <w:p w:rsidR="00F550E3" w:rsidRPr="00C074D7" w:rsidRDefault="00F550E3" w:rsidP="00F550E3">
      <w:pPr>
        <w:pStyle w:val="FR3"/>
        <w:spacing w:line="280" w:lineRule="auto"/>
        <w:ind w:left="40" w:firstLine="22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1)Воспроизведение звуковых и слоговых рядов:</w:t>
      </w:r>
    </w:p>
    <w:p w:rsidR="00F550E3" w:rsidRPr="00C074D7" w:rsidRDefault="00F550E3" w:rsidP="00F550E3">
      <w:pPr>
        <w:pStyle w:val="FR3"/>
        <w:spacing w:line="240" w:lineRule="auto"/>
        <w:ind w:right="2400"/>
        <w:jc w:val="left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А- И - У       У - И - А       И - У – А</w:t>
      </w:r>
    </w:p>
    <w:p w:rsidR="00F550E3" w:rsidRPr="00C074D7" w:rsidRDefault="00F550E3" w:rsidP="00F550E3">
      <w:pPr>
        <w:pStyle w:val="FR3"/>
        <w:spacing w:line="240" w:lineRule="auto"/>
        <w:ind w:right="2400"/>
        <w:jc w:val="left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КА - ПА - ТА    ПА - ТА - КА    ТА - ПА - КА 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2) Обследование произношения звука в словах.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Процедура обследования: ребенку предлагают предметные картинки на исследуемые группы звуков и предлагают их назвать. Сначала предлагаются картинки с исследуемым звуком в начале слова, затем в середине и потом в конце.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3). Обследование произношения звуков во фразовой речи.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Повторить предложения вслед за логопедом. Примерные предложения для проверки произношения различных групп: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«У кошки пушистый хвост. Саша уступил место старушке. У наседки пять пушистых цыплят. В чаще щебечут птицы. Шишки на сосне, шашки на столе. Лара разбила тарелку. Маляр красит ларек. Дети видели в лесу дупло дятла. У Зины болят зубы. Соня завязывает синий бант. Змея шипит, а жук жужжит. У кошки пять котят. Ребята любят изюм. ".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В ходе обследования выявляют: замены, искажения, смешения, про</w:t>
      </w:r>
      <w:r w:rsidRPr="00C074D7">
        <w:rPr>
          <w:rFonts w:ascii="Times New Roman" w:hAnsi="Times New Roman" w:cs="Times New Roman"/>
          <w:sz w:val="28"/>
          <w:szCs w:val="28"/>
        </w:rPr>
        <w:softHyphen/>
        <w:t xml:space="preserve">пуски звуков. 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4). Исследование  слоговой структуры слова: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Предлагают отраженно повторить слова, назвать предметные картинки, Отбираются слова различной слоговой структуры.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3 года: дом, кот, тетя, каша, бусы, малина, волосы, стол, волк, сумка, кошка, петух, диван, книга, самолет.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4-5 лет: дом, каша, снег, капуста, крыша, кошка, мостик, пуговица, скворечник, простокваша, лекарство, помидоры, сквозняк, телевизор, сковорода, свисток, милиционер, аквариум, парикмахерская, строительство.</w:t>
      </w:r>
    </w:p>
    <w:p w:rsidR="00F550E3" w:rsidRPr="00C074D7" w:rsidRDefault="00F550E3" w:rsidP="00F550E3">
      <w:pPr>
        <w:spacing w:line="220" w:lineRule="auto"/>
        <w:ind w:left="40" w:firstLine="244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6 лет: Слова: картина, пуговица, динамика, снеговик, телевизор, сково</w:t>
      </w:r>
      <w:r w:rsidRPr="00C074D7">
        <w:rPr>
          <w:rFonts w:ascii="Times New Roman" w:hAnsi="Times New Roman" w:cs="Times New Roman"/>
          <w:sz w:val="28"/>
          <w:szCs w:val="28"/>
        </w:rPr>
        <w:softHyphen/>
        <w:t>рода, аквариум, водопроводчик, лекарство, милиционер, пшено, просто</w:t>
      </w:r>
      <w:r w:rsidRPr="00C074D7">
        <w:rPr>
          <w:rFonts w:ascii="Times New Roman" w:hAnsi="Times New Roman" w:cs="Times New Roman"/>
          <w:sz w:val="28"/>
          <w:szCs w:val="28"/>
        </w:rPr>
        <w:softHyphen/>
        <w:t xml:space="preserve">кваша, 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b/>
          <w:sz w:val="28"/>
          <w:szCs w:val="28"/>
        </w:rPr>
      </w:pPr>
      <w:r w:rsidRPr="00C074D7">
        <w:rPr>
          <w:rFonts w:ascii="Times New Roman" w:hAnsi="Times New Roman" w:cs="Times New Roman"/>
          <w:b/>
          <w:sz w:val="28"/>
          <w:szCs w:val="28"/>
        </w:rPr>
        <w:lastRenderedPageBreak/>
        <w:t>3. Исследование фонематических процессов: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а) дифференциация звуков по противопоставлениям: звонкость-глухость, твердость-мягкость, свистящие-шипящие и т.д.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повторить звуки:  далекие (м, т, а, к, ш, в, с и др) и близкие (б-п, с-ш, р-л и др) по звучанию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повторить слоги: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бапачатядатадакагака</w:t>
      </w:r>
    </w:p>
    <w:p w:rsidR="00F550E3" w:rsidRPr="00C074D7" w:rsidRDefault="00F550E3" w:rsidP="00F550E3">
      <w:pPr>
        <w:spacing w:line="220" w:lineRule="auto"/>
        <w:ind w:left="40" w:firstLine="260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засасацачащачаларала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При анализе ошибок необходимо установить с чем связаны трудности воспроизведения слогов: недостаточностью различения акустических признаков (глухость-звонкость)  или трудностями переключения артикуляционных движений. 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б) различение слов-квазиомонимов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Предлагается показать по словесной просьбе  картинки: коза-коса, крыса- крыша, мышка-мишка, сук-жук и т.д. (с 3-х лет)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в) узнавание звука на фоне слова с 4-5 лет. Предлагается ряд слов со звуками, далекими и близкими по акустико-артикуляционным признакам. Инструкция: «Подними руку, если услышишь в слове звук(экранировать артикуляцию):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«з»-кот, лук, сад, жук, зуб, вода, сила, цапля, замок, ножик, сапог, коза, дорога, коза;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«ч»-дом, чай, рыба, тетерев, синий, цирк, щетка, чемодан, тишина, цыпленок, чулок;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«д»-рак, сом, ток, парк, дом, сумка, вода, крыша, парта, ворона, дело, буква, удочка;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-подними руку, если услышишь слово(экранировать артикуляцию):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«голос»-рыба, крот, колос, колхоз, голос, термос, мороз, холост, зерно, голос, овес;</w:t>
      </w:r>
    </w:p>
    <w:p w:rsidR="00F550E3" w:rsidRPr="00C074D7" w:rsidRDefault="00F550E3" w:rsidP="00F550E3">
      <w:pPr>
        <w:spacing w:line="220" w:lineRule="auto"/>
        <w:ind w:left="40" w:firstLine="260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д) подобрать картинки на заданный звук или разложить картинки на 2 группы со  звуками, например:С и Ш, Д и Т и т.п.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Фонематический (звуковой) анализ и синтез: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Для детей с 5 лет: вычленение первого ударного и последнего звука в слове.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Для детей с 6 лет: определение последовательности звуков в слове и слияние звуков в слово.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4. Исследование импрессивной (лексико-грамматической стороны) речи: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4.1. Понимание слов, обозначающих предметы, действия, признаки.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4.2. Понимание грамматических форм: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единственного и множественного числа существительных, глаголов.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понимание значения глаголов совершенного и несовершенного вида, мужского и женского рода глаголов прошедшего времени;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числа и рода прилагательных, местоимений;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значения слов, образованных при помощи уменьшительно-ласкательных и других суффиксов;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значения глаголов, образованных при помощи приставок;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значения предлогов;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падежных и предложно-падежных конструкций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74D7">
        <w:rPr>
          <w:rFonts w:ascii="Times New Roman" w:hAnsi="Times New Roman" w:cs="Times New Roman"/>
          <w:sz w:val="28"/>
          <w:szCs w:val="28"/>
        </w:rPr>
        <w:t>4.3. Исследование понимания фразовой и связной речи.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Ребенку предлагают прослушать рассказа и ответить на вопросы по содержанию текста.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74D7">
        <w:rPr>
          <w:rFonts w:ascii="Times New Roman" w:hAnsi="Times New Roman" w:cs="Times New Roman"/>
          <w:b/>
          <w:i/>
          <w:sz w:val="28"/>
          <w:szCs w:val="28"/>
        </w:rPr>
        <w:t>5. Исследование экспрессивной (лексико-грамматической стороны) речи.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5.1. Исследование словарного запаса. Называние предметов, действий, качеств по специально подобранным картинкам. Набор картинного материала должен содержать предметы из разных лексических групп, различные действия и признаки. Детям с 6 лет могут быть предложены более сложные варианты заданий: 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самостоятельное дополнение ребенком тематического ряда. Например, логопед: </w:t>
      </w:r>
      <w:r w:rsidRPr="00C074D7">
        <w:rPr>
          <w:rFonts w:ascii="Times New Roman" w:hAnsi="Times New Roman" w:cs="Times New Roman"/>
          <w:sz w:val="28"/>
          <w:szCs w:val="28"/>
        </w:rPr>
        <w:lastRenderedPageBreak/>
        <w:t>«Лиса, корова, лев».  Ребенок должен продолжить: «Собака, жираф, мышь...»;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называние предмета по его описанию: «Как называется предмет, которым измеряют температуру?»;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логопед перечисляет предметы из одной лексической группы - ребенок называет их одним обобщающим словом;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называние действий предметов: «Заяц прыгает, а ласточка…, лошадь скачет, а змея…, Мальчик в дом зашел, а потом …(вышел, перешел)»;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 - называние качеств предметов: «Птица летает высоко, а комар … Река глубокая, а ручеек… Подушка мягкая, а камень…». </w:t>
      </w:r>
    </w:p>
    <w:p w:rsidR="00F550E3" w:rsidRPr="00C074D7" w:rsidRDefault="00F550E3" w:rsidP="00F550E3">
      <w:pPr>
        <w:spacing w:line="22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5.2. Исследование грамматического строя речи. </w:t>
      </w:r>
    </w:p>
    <w:p w:rsidR="00F550E3" w:rsidRPr="00C074D7" w:rsidRDefault="00F550E3" w:rsidP="00F550E3">
      <w:pPr>
        <w:spacing w:line="22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Навыки словоизменения: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изменения существительных по числам, падежам;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согласования прилагательных с существительными в роде, числе и падеже;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с</w:t>
      </w:r>
      <w:r w:rsidRPr="00C074D7">
        <w:rPr>
          <w:rFonts w:ascii="Times New Roman" w:hAnsi="Times New Roman" w:cs="Times New Roman"/>
          <w:spacing w:val="4"/>
          <w:sz w:val="28"/>
          <w:szCs w:val="28"/>
        </w:rPr>
        <w:t>огласования существительных с числительными;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074D7">
        <w:rPr>
          <w:rFonts w:ascii="Times New Roman" w:hAnsi="Times New Roman" w:cs="Times New Roman"/>
          <w:spacing w:val="4"/>
          <w:sz w:val="28"/>
          <w:szCs w:val="28"/>
        </w:rPr>
        <w:t xml:space="preserve">- изменения глаголов по числам, лицам, времени, роду,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C074D7">
        <w:rPr>
          <w:rFonts w:ascii="Times New Roman" w:hAnsi="Times New Roman" w:cs="Times New Roman"/>
          <w:spacing w:val="4"/>
          <w:sz w:val="28"/>
          <w:szCs w:val="28"/>
        </w:rPr>
        <w:t>- предложно-падежного управления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Навыки словообразования: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а) префиксальное образование глаголов;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б) суффиксальное образование существительных 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д) образование качественных, притяжательных, относительных прилагательных</w:t>
      </w:r>
    </w:p>
    <w:p w:rsidR="00F550E3" w:rsidRPr="00C074D7" w:rsidRDefault="00F550E3" w:rsidP="00F550E3">
      <w:pPr>
        <w:spacing w:line="22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6. Исследование фразовой и связной речи: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>- для детей 3-4 лет –  провести беседу на общие темы («Что ты ел утром? Во что любишь играть?» и т.д.), предложить составить рассказ по сюжетной картинке, рассказать знакомую сказку;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C074D7">
        <w:rPr>
          <w:rFonts w:ascii="Times New Roman" w:hAnsi="Times New Roman" w:cs="Times New Roman"/>
          <w:sz w:val="28"/>
          <w:szCs w:val="28"/>
        </w:rPr>
        <w:t xml:space="preserve">- для детей 4-5 лет: </w:t>
      </w:r>
      <w:r w:rsidRPr="00C074D7">
        <w:rPr>
          <w:rFonts w:ascii="Times New Roman" w:hAnsi="Times New Roman" w:cs="Times New Roman"/>
          <w:spacing w:val="-1"/>
          <w:sz w:val="28"/>
          <w:szCs w:val="28"/>
        </w:rPr>
        <w:t>составить, рассказ по сюжетной картинке, пересказать прослушанный текст («Кот Васька»), ответить на вопросы по содержанию текста;</w:t>
      </w:r>
    </w:p>
    <w:p w:rsidR="00F550E3" w:rsidRPr="00C074D7" w:rsidRDefault="00F550E3" w:rsidP="00F550E3">
      <w:pPr>
        <w:spacing w:line="22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74D7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Pr="00C074D7">
        <w:rPr>
          <w:rFonts w:ascii="Times New Roman" w:hAnsi="Times New Roman" w:cs="Times New Roman"/>
          <w:sz w:val="28"/>
          <w:szCs w:val="28"/>
        </w:rPr>
        <w:t xml:space="preserve"> для детей 6 лет: составить рассказ по сюжетной или серии сюжетных картинок (из 3-х), закончить предложение по данному главному: "Поезд остановился, потому что ...". "Я буду смотреть телевизор, когда ...".</w:t>
      </w:r>
    </w:p>
    <w:p w:rsidR="00F550E3" w:rsidRPr="00C074D7" w:rsidRDefault="00F550E3" w:rsidP="00F550E3">
      <w:pPr>
        <w:pStyle w:val="3"/>
        <w:spacing w:line="240" w:lineRule="auto"/>
        <w:ind w:firstLine="426"/>
        <w:rPr>
          <w:b/>
          <w:sz w:val="32"/>
          <w:szCs w:val="32"/>
        </w:rPr>
      </w:pPr>
    </w:p>
    <w:p w:rsidR="00F550E3" w:rsidRPr="00C074D7" w:rsidRDefault="00F550E3" w:rsidP="00F550E3">
      <w:pPr>
        <w:pStyle w:val="3"/>
        <w:spacing w:line="240" w:lineRule="auto"/>
        <w:ind w:firstLine="426"/>
        <w:rPr>
          <w:b/>
          <w:sz w:val="32"/>
          <w:szCs w:val="32"/>
        </w:rPr>
      </w:pPr>
    </w:p>
    <w:p w:rsidR="00F550E3" w:rsidRPr="00C074D7" w:rsidRDefault="00F550E3" w:rsidP="00F550E3">
      <w:pPr>
        <w:pStyle w:val="3"/>
        <w:spacing w:line="240" w:lineRule="auto"/>
        <w:ind w:firstLine="426"/>
        <w:rPr>
          <w:b/>
          <w:sz w:val="32"/>
          <w:szCs w:val="32"/>
        </w:rPr>
      </w:pPr>
      <w:r w:rsidRPr="00C074D7">
        <w:rPr>
          <w:b/>
          <w:sz w:val="32"/>
          <w:szCs w:val="32"/>
        </w:rPr>
        <w:br w:type="page"/>
      </w:r>
      <w:r w:rsidRPr="00C074D7">
        <w:rPr>
          <w:b/>
          <w:sz w:val="32"/>
          <w:szCs w:val="32"/>
        </w:rPr>
        <w:lastRenderedPageBreak/>
        <w:t>Педагогическое обследование детей дошкольного возраста</w:t>
      </w:r>
    </w:p>
    <w:p w:rsidR="00F550E3" w:rsidRPr="00C074D7" w:rsidRDefault="00F550E3" w:rsidP="00F550E3">
      <w:pPr>
        <w:spacing w:line="274" w:lineRule="exact"/>
        <w:ind w:right="347" w:firstLine="426"/>
        <w:jc w:val="both"/>
        <w:rPr>
          <w:rFonts w:ascii="Calibri" w:hAnsi="Calibri"/>
          <w:sz w:val="32"/>
          <w:szCs w:val="32"/>
        </w:rPr>
      </w:pP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Цель педагогического обследования</w:t>
      </w:r>
      <w:r w:rsidRPr="00C074D7">
        <w:rPr>
          <w:szCs w:val="28"/>
        </w:rPr>
        <w:t xml:space="preserve"> – оценка фонда знаний, умений, навыков, их соответствие возрасту и ступени обучения, определение проблем воспитания, обучения, социальной адаптации и путей их преодоления.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Задачами педагогического обследования</w:t>
      </w:r>
      <w:r w:rsidRPr="00C074D7">
        <w:rPr>
          <w:szCs w:val="28"/>
        </w:rPr>
        <w:t xml:space="preserve"> являются определение: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-</w:t>
      </w:r>
      <w:r w:rsidRPr="00C074D7">
        <w:rPr>
          <w:szCs w:val="28"/>
        </w:rPr>
        <w:t xml:space="preserve"> запаса общих знаний и представлений об окружающем, уровня сформированности социально-бытовой ориентировки, игровой и других видов деятельности, степени усвоения дошкольных образовательных программ и норм социального поведения; 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сильных сторон и потенциальных возможностей ребенка;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адекватных мер педагогической помощи;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разработка рекомендаций для родителей, воспитателей и специальных педагогов организаций образования.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Педагогическое обследование проводится в соответствии с методическими рекомендациями: «Психолого-медико-педагогическое обследование детей дошкольного и младшего   школьного   возраста. -  Алматы, 2000.; «Диагностика проблем обучения и воспитания детей раннего дошкольного и школьного возраста». - Алматы, 2014.</w:t>
      </w:r>
    </w:p>
    <w:p w:rsidR="00F550E3" w:rsidRPr="00C074D7" w:rsidRDefault="00F550E3" w:rsidP="00F550E3">
      <w:pPr>
        <w:pStyle w:val="3"/>
        <w:spacing w:line="240" w:lineRule="auto"/>
        <w:ind w:firstLine="426"/>
        <w:rPr>
          <w:b/>
          <w:szCs w:val="28"/>
        </w:rPr>
      </w:pPr>
    </w:p>
    <w:p w:rsidR="00F550E3" w:rsidRPr="00C074D7" w:rsidRDefault="00F550E3" w:rsidP="009C7CC6">
      <w:pPr>
        <w:pStyle w:val="3"/>
        <w:spacing w:line="240" w:lineRule="auto"/>
        <w:ind w:firstLine="426"/>
        <w:rPr>
          <w:b/>
          <w:szCs w:val="28"/>
        </w:rPr>
      </w:pPr>
      <w:r w:rsidRPr="00C074D7">
        <w:rPr>
          <w:b/>
          <w:szCs w:val="28"/>
        </w:rPr>
        <w:t>Порядок обследования</w:t>
      </w:r>
    </w:p>
    <w:p w:rsidR="00F550E3" w:rsidRPr="00C074D7" w:rsidRDefault="00F550E3" w:rsidP="00F550E3">
      <w:pPr>
        <w:ind w:firstLine="426"/>
        <w:jc w:val="both"/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</w:pPr>
      <w:r w:rsidRPr="00C074D7">
        <w:rPr>
          <w:rFonts w:ascii="Times New Roman" w:eastAsia="Times New Roman" w:hAnsi="Times New Roman" w:cs="Times New Roman"/>
          <w:b/>
          <w:i/>
          <w:color w:val="auto"/>
          <w:sz w:val="28"/>
          <w:szCs w:val="28"/>
          <w:lang w:bidi="ar-SA"/>
        </w:rPr>
        <w:t>1. Исследование запаса общих знаний и представлений об окружающем: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сформированность сенсорных эталонов (соотнесение, различение, называние цвета, формы, величины);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осведомленность о природных явлениях (сезонные изменения в природе, животный и растительный мир);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 уровень географических (знание домашнего адреса, города (села), страны проживания и т.д.) и социальных представлений (знания своего имени, фамилии, других родственников, профессии или рода занятий родителей).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2. Исследование социально-бытовой ориентировки</w:t>
      </w:r>
      <w:r w:rsidRPr="00C074D7">
        <w:rPr>
          <w:szCs w:val="28"/>
        </w:rPr>
        <w:t>.  Выясняется уровень сформированности навыков опрятности, самообслуживания, бытового труда (убирает за собой, помогает в уборке и т.д.).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 xml:space="preserve">3. Исследование особенностей социального поведения </w:t>
      </w:r>
      <w:r w:rsidRPr="00C074D7">
        <w:rPr>
          <w:szCs w:val="28"/>
        </w:rPr>
        <w:t>в процессе наблюдения за ребенком во время обследования, а также по данным (запросу и жалобам) родителей, психолого-педагогической характеристики дошкольных организаций.  Обращают внимание на следующее: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сформированность навыков общения со взрослыми и детьми;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>- выполнение социальных норм поведения в семье и вне нее, соблюдение правил поведения и требований взрослых в детском коллективе;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 xml:space="preserve">- особенности поведения: наличие выраженных проявлений упрямства, капризности, непослушания, конфликтности, агрессивности, пассивности в семье и/или вне нее, в детском коллективе. 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4. Усвоение программы дошкольной организации</w:t>
      </w:r>
      <w:r w:rsidRPr="00C074D7">
        <w:rPr>
          <w:szCs w:val="28"/>
        </w:rPr>
        <w:t xml:space="preserve"> (при условии ее посещения).    Устанавливается соответствие знаний, умений, навыков программным требованиям.  Степень усвоения программы выясняется в ходе констатирующего эксперимента, а также на основании данных педагогической характеристики дошкольной организации. 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lastRenderedPageBreak/>
        <w:t>5. Игровая деятельность.</w:t>
      </w:r>
      <w:r w:rsidRPr="00C074D7">
        <w:rPr>
          <w:szCs w:val="28"/>
        </w:rPr>
        <w:t xml:space="preserve"> Уровень и особенности развития игровой деятельности выясняются в ходе беседы с родителями, изучения психолого-педагогической характеристики дошкольной организации образования и  экспериментального исследования игровой деятельности. 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  <w:u w:val="single"/>
        </w:rPr>
        <w:t>Процедура исследования сюжетной игры: с</w:t>
      </w:r>
      <w:r w:rsidRPr="00C074D7">
        <w:rPr>
          <w:szCs w:val="28"/>
        </w:rPr>
        <w:t>начала ребенку предлагают самостоятельно и по своему усмотрению поиграть с игрушками в игровом уголке, где для него разложены наборы различных тематических игрушек: «Семья», «Больница». «Магазин», а также различных предметов (кубиков, брусков, палочек, колец и пр.), обладающих необходимыми свойствами предметов-заместителей.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 xml:space="preserve"> Если ребенок не начинает выполнять игровых действий, то взрослый сам начинает игру, посте</w:t>
      </w:r>
      <w:r w:rsidRPr="00C074D7">
        <w:rPr>
          <w:szCs w:val="28"/>
        </w:rPr>
        <w:softHyphen/>
        <w:t>пенно вовлекая ребенка в совместную деятельность.  В ходе игры, взрослый провоцирует ребенка на использование предметов-заместителей и замещающих действий.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 xml:space="preserve"> Если ребенок не вовлекается в сю</w:t>
      </w:r>
      <w:r w:rsidRPr="00C074D7">
        <w:rPr>
          <w:szCs w:val="28"/>
        </w:rPr>
        <w:softHyphen/>
        <w:t>жетную игру, то ему предлагают выполнить более простые предметно-игровые действия и обучают способу игры. Затем наблюдают за его самостоятельными действиями, отмечая способность подражать действиям взрослого.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  <w:u w:val="single"/>
        </w:rPr>
        <w:t xml:space="preserve">Процедура обследования сюжетно-ролевой игры: </w:t>
      </w:r>
      <w:r w:rsidRPr="00C074D7">
        <w:rPr>
          <w:szCs w:val="28"/>
        </w:rPr>
        <w:t xml:space="preserve">дошкольнику предлагают на выбор поиграть в различные игры «Семья», «Больница». «Магазин». Затем просят выбрать роль и уточняют знание ребенком содержания игры и выбранной роли. Если ребенок затрудняется в выборе и принятии роли, выполнении ролевых действий, то взрослый берет инициативу на себя, начиная проигрывать роль и постепенно привлекать ребенка к игре, предлагая выполнить ответные ролевые действия. </w:t>
      </w:r>
    </w:p>
    <w:p w:rsidR="00F550E3" w:rsidRPr="00C074D7" w:rsidRDefault="00F550E3" w:rsidP="00F550E3">
      <w:pPr>
        <w:pStyle w:val="Heading20"/>
        <w:keepNext/>
        <w:keepLines/>
        <w:shd w:val="clear" w:color="auto" w:fill="auto"/>
        <w:spacing w:before="0" w:after="0" w:line="274" w:lineRule="exact"/>
        <w:ind w:left="426"/>
        <w:jc w:val="center"/>
        <w:rPr>
          <w:sz w:val="28"/>
          <w:szCs w:val="28"/>
        </w:rPr>
      </w:pPr>
    </w:p>
    <w:p w:rsidR="00F550E3" w:rsidRPr="00C074D7" w:rsidRDefault="00F550E3" w:rsidP="00F550E3">
      <w:pPr>
        <w:ind w:left="426" w:firstLine="426"/>
        <w:jc w:val="center"/>
        <w:rPr>
          <w:rFonts w:ascii="Times New Roman" w:eastAsia="Times New Roman" w:hAnsi="Times New Roman"/>
          <w:b/>
          <w:sz w:val="28"/>
          <w:szCs w:val="28"/>
          <w:lang w:eastAsia="kk-KZ"/>
        </w:rPr>
      </w:pPr>
    </w:p>
    <w:p w:rsidR="00F550E3" w:rsidRPr="009C7CC6" w:rsidRDefault="00F550E3" w:rsidP="009C7CC6">
      <w:pPr>
        <w:ind w:left="426" w:firstLine="426"/>
        <w:jc w:val="center"/>
        <w:rPr>
          <w:rFonts w:ascii="Times New Roman" w:eastAsia="Times New Roman" w:hAnsi="Times New Roman"/>
          <w:b/>
          <w:sz w:val="32"/>
          <w:szCs w:val="32"/>
          <w:lang w:eastAsia="kk-KZ"/>
        </w:rPr>
      </w:pPr>
      <w:r w:rsidRPr="00C074D7">
        <w:rPr>
          <w:rFonts w:ascii="Times New Roman" w:eastAsia="Times New Roman" w:hAnsi="Times New Roman"/>
          <w:b/>
          <w:sz w:val="32"/>
          <w:szCs w:val="32"/>
          <w:lang w:eastAsia="kk-KZ"/>
        </w:rPr>
        <w:t>Социально-педагогическое обследование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b/>
          <w:i/>
          <w:szCs w:val="28"/>
        </w:rPr>
        <w:t>Цель социально-педагогического обследования в ПМПК</w:t>
      </w:r>
      <w:r w:rsidRPr="00C074D7">
        <w:rPr>
          <w:szCs w:val="28"/>
        </w:rPr>
        <w:t xml:space="preserve"> – содействие семье в получении необходимых социальных и иных услуг ребенку с инвалидностью и оказание социально-педагогической поддержки семье ребенка с особыми образовательными потребностями.</w:t>
      </w:r>
    </w:p>
    <w:p w:rsidR="00F550E3" w:rsidRPr="00C074D7" w:rsidRDefault="00F550E3" w:rsidP="00F550E3">
      <w:pPr>
        <w:pStyle w:val="3"/>
        <w:spacing w:line="240" w:lineRule="auto"/>
        <w:ind w:firstLine="426"/>
        <w:jc w:val="both"/>
        <w:rPr>
          <w:szCs w:val="28"/>
        </w:rPr>
      </w:pPr>
      <w:r w:rsidRPr="00C074D7">
        <w:rPr>
          <w:szCs w:val="28"/>
        </w:rPr>
        <w:t xml:space="preserve">Методы: 1) изучение документации: медицинской (заключения врачей справки ВКК, МСЭК и пр.), социальной (акты о жилищно-бытовых условиях и т.д.) и пр., психолого-педагогической характеристики; 2) беседа с родителями, а также фото-, видеоматериалы о ребенке; 3) наблюдение за ребенком в процессе обследования в ПМПК.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rPr>
          <w:b/>
          <w:szCs w:val="28"/>
        </w:rPr>
      </w:pPr>
    </w:p>
    <w:p w:rsidR="00F550E3" w:rsidRPr="009C7CC6" w:rsidRDefault="00F550E3" w:rsidP="009C7CC6">
      <w:pPr>
        <w:pStyle w:val="3"/>
        <w:spacing w:line="240" w:lineRule="auto"/>
        <w:ind w:left="426" w:firstLine="426"/>
        <w:rPr>
          <w:b/>
          <w:szCs w:val="28"/>
        </w:rPr>
      </w:pPr>
      <w:r w:rsidRPr="00C074D7">
        <w:rPr>
          <w:b/>
          <w:szCs w:val="28"/>
        </w:rPr>
        <w:t>Порядок обследования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b/>
          <w:i/>
          <w:szCs w:val="28"/>
        </w:rPr>
      </w:pPr>
      <w:r w:rsidRPr="00C074D7">
        <w:rPr>
          <w:b/>
          <w:i/>
          <w:szCs w:val="28"/>
        </w:rPr>
        <w:t>1. Исследование социальной ситуации развития ребенка.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1) Уточнение особенностей и выявление проблем социального развития ребенка в: социальной адаптации, взаимодействии и коммуникации в ближайшем окружении: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семье: как общается и взаимодействует с близкими в семье; выполняет ли просьбы и требования взрослых;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 другими взрослыми людьми ближайшего социального окружения;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 детьми – проявляет интерес к ним, играет ли со сверстниками;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посещает ли детский сад или развивающий центр, как прошла адаптация.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lastRenderedPageBreak/>
        <w:t>2). Исследования уровня развития социально-бытовых и социально адаптивных поведенческих навыков: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навыки опрятности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навыки самообслуживания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выполнение социальных норм поведения в семье и вне: подчиняется ли требованиям, запретам взрослых или ярко проявляет: непослушание, как капризы, истерика, агрессию. Проявляется ли дезадаптивное поведение вне семьи, мешает ли оно посещать семье с ребенком общественные места: магазины, семейные мероприятия, детские площадки, центры?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есть ли режим дня у ребенка, как соблюдается, как ребенок реагирует на изменения в нем или на стресс;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- игры и занятия ребенка: достаточно ли у ребенка игрушек, чем он любит заниматься, в какие игры играет.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b/>
          <w:i/>
          <w:szCs w:val="28"/>
        </w:rPr>
      </w:pPr>
      <w:r w:rsidRPr="00C074D7">
        <w:rPr>
          <w:b/>
          <w:i/>
          <w:szCs w:val="28"/>
        </w:rPr>
        <w:t>2. Исследование социального окружения ребенка.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1) Исследование социального статуса семьи: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состав семьи: полная/неполная, однодетная/многодетная, расширенная, опекунская, патронатная, временная приемная;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финансовое состояние семьи: обеспеченная/малообеспеченная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- жилищно-бытовые условия: собственный дом/квартира, арендуемая квартира, общежитие, нет собственного жилья, наличие коммунальных удобств, отдельной комнаты у ребенка или своего уголка;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- другие социальные характеристики семьи: семья социального риска (алкоголизм, наркомания, бродяжничество), семья беженцев, мигрантов и пр.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- проблемы социальной адаптации семьи и в получении социальной помощи.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 2) Условия и особенности воспитания ребенка в семье: тип воспитания, роль родителей в воспитании: кто, в основном, осуществляет воспитание ребенка, кто и как помогает в воспитании, занимается развитием и обучением ребенка в семье (мать, отец, бабушка, дедушка, няня, др.).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  3) Выяснение отношения родителей к конкретным проблемам психосоциального развития ребенка, предпринятых ими действий для их преодоления и ожиданий семьи в отношении перспектив его развития. 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4) Внутрисемейные и детско-родительские отношения: психологическая обстановка в семье, наличие проблем, ссор, конфликтов.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5) Социальное окружение семьи: родственные связи, посещение семейных мероприятий, общественных мест, образовательных и развивающих учреждений.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6) Исследование характера и объема социальной поддержки семьи и социальных услуг ребенку с инвалидностью: получение пособий, льгот, иной социальной помощи. Уточнение сроков действия медико-социальной экспертизы (МСЭ), наличие индивидуальной программы реабилитации МСЭ, обеспечение техническими и компенсаторными средствами, получение специальных социальных услуг: обслуживание на дому социальным работником, посещение центра дневного пребывания.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7) Уточнение жалоб и запросов родителей по поводу оказания социально-педагогической помощи и социальной поддержки семьи и ребенка.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</w:p>
    <w:p w:rsidR="00F550E3" w:rsidRDefault="00F550E3" w:rsidP="009C7CC6">
      <w:pPr>
        <w:pStyle w:val="3"/>
        <w:spacing w:line="240" w:lineRule="auto"/>
        <w:ind w:left="426" w:firstLine="426"/>
        <w:rPr>
          <w:b/>
          <w:snapToGrid w:val="0"/>
          <w:sz w:val="32"/>
          <w:szCs w:val="32"/>
        </w:rPr>
      </w:pPr>
      <w:r w:rsidRPr="00C074D7">
        <w:rPr>
          <w:szCs w:val="28"/>
        </w:rPr>
        <w:br w:type="page"/>
      </w:r>
      <w:r w:rsidRPr="00C074D7">
        <w:rPr>
          <w:b/>
          <w:snapToGrid w:val="0"/>
          <w:sz w:val="32"/>
          <w:szCs w:val="32"/>
        </w:rPr>
        <w:lastRenderedPageBreak/>
        <w:t>Анализ результатов психолого-педагогического обследования</w:t>
      </w:r>
    </w:p>
    <w:p w:rsidR="009C7CC6" w:rsidRPr="009C7CC6" w:rsidRDefault="009C7CC6" w:rsidP="009C7CC6">
      <w:pPr>
        <w:pStyle w:val="3"/>
        <w:spacing w:line="240" w:lineRule="auto"/>
        <w:ind w:left="426" w:firstLine="426"/>
        <w:rPr>
          <w:b/>
          <w:snapToGrid w:val="0"/>
          <w:sz w:val="32"/>
          <w:szCs w:val="32"/>
        </w:rPr>
      </w:pP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b/>
          <w:i/>
          <w:szCs w:val="28"/>
        </w:rPr>
      </w:pPr>
      <w:r w:rsidRPr="00C074D7">
        <w:rPr>
          <w:b/>
          <w:i/>
          <w:szCs w:val="28"/>
        </w:rPr>
        <w:t>1. Коммуникация и социальное взаимодействие: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интерес и стремление поддерживать контакт. Отклик на имя, приветствие. Реакция совместного внимания. Способность поддерживать диалог. Особенности контакта: как поддерживает контакт: охотно, легко, без затруднений, с трудом, неохотно, поверхностно и т.д.);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реакции на обращенную речь, выполнение просьб;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использование средств общения (разнообразие и активность использования): экспрессивно-мимические, предметно-действенные (жесты, позы), вербальные;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 общение и взаимодействие с близкими, другими взрослыми, сверстниками (на основе анализа результатов обследования и сведений, полученных от родителей, специалистов, воспитателей организаций образования).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Выводы: особенности, отклонения и нарушения в общении и социальном взаимодействии.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b/>
          <w:i/>
          <w:szCs w:val="28"/>
        </w:rPr>
      </w:pPr>
      <w:r w:rsidRPr="00C074D7">
        <w:rPr>
          <w:b/>
          <w:i/>
          <w:szCs w:val="28"/>
        </w:rPr>
        <w:t xml:space="preserve">2. Эмоционально-волевая сфера и поведение: 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- адекватность эмоций: соответствие эмоциональных реакций контексту ситуации;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- разнообразие, выразительность и дифференцированность эмоциональных реакций;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преобладающий фон настроения (позитивный, повышенный, эйфоричный, подавленный, тревожный, депрессивный и др.);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эмоциональное реагирование на одобрение, замечания и требования; успех и неудачу в деятельности: адекватное, неадекватное, смещенное, деструктивное, продуктивное;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 критичность к результатам своей деятельности, поведению;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способность к волевому напряжению: выполнение просьб, требований взрослого (выполняет просьбы взрослого, даже если не хочет или устал);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особенности эмоциональных и поведенческих проявлений в ходе обследования и на основе анализа данных, полученных от родителей, из психолого-педагогической характеристики организаций образования: гиперактивность, повышенная отвлекаемость, возбудимость, пассивность, заторможенность, тревожность, страхи, негативизм, капризность (истерики) агрессия (к близким, детям), самоагрессия и др. Установление причин проблемного поведения и степень влияния на социальную адаптацию ребенка.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Выводы: особенности, отклонения и нарушения в эмоционально-волевой сфере и поведении.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 xml:space="preserve">3.  Оценка игровой деятельности </w:t>
      </w:r>
      <w:r w:rsidRPr="00C074D7">
        <w:rPr>
          <w:szCs w:val="28"/>
        </w:rPr>
        <w:t>по результатам обследования и данных, полученных от родителей и специалистов организаций образования: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наличие, снижение или отсутствие интереса к игре, а также потребности в ней;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 соответствие развития игры возрасту;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 адекватность, разнообразие игровых действий;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легкость создания игровых ситуаций, развертывания сюжета, принятия роли;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адекватность и точность ролевого поведения;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lastRenderedPageBreak/>
        <w:t xml:space="preserve">- умение соотносить свое ролевое поведение с правилами игры;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конструктивность и продуктивность игровых отношений со сверстниками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Выводы: особенности, отклонения и нарушения в формировании игровой деятельности.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>4. Познавательная деятельность</w:t>
      </w:r>
      <w:r w:rsidRPr="00C074D7">
        <w:rPr>
          <w:szCs w:val="28"/>
        </w:rPr>
        <w:t>: Общая оценка деятельности: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познавательная активность ребенка: интерес к предлагаемым заданиям, его устойчивость или кратковременность;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динамические характеристики деятельности: неравномерность, истощаемость, замедленность, торпидность, инертность, склонность к застреваниям, ускоренный темп;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Умственное развитие: уровень развития наглядно-действенного, наглядно-образного и словесно-логического мышления (с 5-6 лет). Оценка по результатам выполнения экспериментальных заданий: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 адекватность действий (принимает задания, понимает ли смысл);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способ выполнения заданий (при исследовании наглядных форм мышления): хаотичные пробы, целенаправленные пробы, практическое примеривание, зрительное соотнесение;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способность к обобщению по существенным признакам - по результатам выполнения методик «Исключение предмета», «Классификация»; установлению причинно-следственных связей («Серия сюжетных картинок», «Понимание скрытого смысла текста»);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обучаемость в процессе выполнения (степень оказываемой помощи); способность к логическому переносу;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отношение к результату своей деятельности: критичность (замечает и исправляет неверные действия, ошибки).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Анализ уровня развития и нарушений других высших психических функций: умственной работоспособности, внимания, восприятия, памяти, зрительно-пространственных функций, праксиса, функций программирования и контроля.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Выводы: особенности, отклонения и нарушения интеллекта, других психических функций.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>5. Речевое развитие</w:t>
      </w:r>
      <w:r w:rsidRPr="00C074D7">
        <w:rPr>
          <w:szCs w:val="28"/>
        </w:rPr>
        <w:t>. Оценка различных аспектов речевого развития: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1) звукопроизношения и слоговой структуры слов с учетом влияния нарушений строения и подвижности артикуляционного аппарата;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2) фонематического восприятия и понимания речи. Уровень понимания речи: понимание значения отдельных слов, фраз, связной речи;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3) лексического запаса. Отметить: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объем словаря (существительных, глаголов, прилагательных и др.), его соответствие возрастной норме;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точность употребления слов;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4) грамматического строя. Отметить: сформированность навыков словоизменения и словообразования, грамматического оформления фраз. Наличие аграмматизмов в согласовании, предложном-падежном управлении.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5) фразовой речи: характеристика употребляемых предложений: однословные, из 2 и более слов; распространенность предложений второстепенными членами.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lastRenderedPageBreak/>
        <w:t>6) связной речи. Оценка уровня развития связной речи на основе критериев:    смысловой целостности, лексико-грамматического оформления,  самостоятельности связных высказываний.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Выводы: особенности, отклонения и нарушения в речевом развитии.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>6. Сенсорные и двигательные функции</w:t>
      </w:r>
      <w:r w:rsidRPr="00C074D7">
        <w:rPr>
          <w:szCs w:val="28"/>
        </w:rPr>
        <w:t xml:space="preserve"> оцениваются по результатам неврологического и психолого-педагогического обследования и в соответствии с возрастными нормативами: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сформированность навыков крупной и мелкой моторики;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- сохранность слуховых, зрительных, двигательных функций,</w:t>
      </w:r>
      <w:r w:rsidRPr="00C074D7">
        <w:rPr>
          <w:bCs/>
          <w:szCs w:val="28"/>
        </w:rPr>
        <w:t xml:space="preserve"> особенности сенсорной переработки информации</w:t>
      </w:r>
      <w:r w:rsidRPr="00C074D7">
        <w:rPr>
          <w:szCs w:val="28"/>
        </w:rPr>
        <w:t>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Выводы: особенности, отклонения и нарушения в сенсомоторном развитии.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>7. Социальное развитие</w:t>
      </w:r>
      <w:r w:rsidRPr="00C074D7">
        <w:rPr>
          <w:szCs w:val="28"/>
        </w:rPr>
        <w:t xml:space="preserve">: социально-бытовые навыки и усвоение правил поведения, социальная адаптация ребенка в ближайшем социальном окружении: семье, вне семьи, в детском саду и других организациях и общественных местах. Наличие социальных проблем в семье и потребности в получении социальной помощи.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>8. Выяснение характера и иерархии нарушений психического развития</w:t>
      </w:r>
      <w:r w:rsidRPr="00C074D7">
        <w:rPr>
          <w:szCs w:val="28"/>
        </w:rPr>
        <w:t xml:space="preserve"> на основе анализа результатов психолого-педагогического и медицинского обследования, особенностей развития и социаль</w:t>
      </w:r>
      <w:r w:rsidRPr="00C074D7">
        <w:rPr>
          <w:szCs w:val="28"/>
        </w:rPr>
        <w:softHyphen/>
        <w:t>ной ситуации ребенка. Оценка отклонений, нарушений, проблем ребенка и установление соотношения первичных и вторичных нарушений. Оценка влияния выявленных проблем и нарушений на социально-психическую адаптацию ребенка (деятельность, общение, поведение, обучение, воспитание) в кон</w:t>
      </w:r>
      <w:r w:rsidRPr="00C074D7">
        <w:rPr>
          <w:szCs w:val="28"/>
        </w:rPr>
        <w:softHyphen/>
        <w:t>тексте конкретного случая.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b/>
          <w:i/>
          <w:szCs w:val="28"/>
        </w:rPr>
        <w:t xml:space="preserve">9. Общая оценка психического развития </w:t>
      </w:r>
      <w:r w:rsidRPr="00C074D7">
        <w:rPr>
          <w:szCs w:val="28"/>
        </w:rPr>
        <w:t>(совместно с врачами ПМПК): вид и характер (степень) нарушения развития: задержка психического развития, нарушения интеллекта, речи, слуха, зрения, опорно-двигательного аппарата; общения и социального взаимодействия, поведения. Психолого-педагогическая квалификация нарушений формирования ведущей деятельности.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 xml:space="preserve">10. Оценка особых образовательных потребностей. 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  <w:r w:rsidRPr="00C074D7">
        <w:rPr>
          <w:szCs w:val="28"/>
        </w:rPr>
        <w:t>11. Рекомендации по развитию, воспитанию и обучению ребенка.</w:t>
      </w:r>
    </w:p>
    <w:p w:rsidR="00F550E3" w:rsidRPr="00C074D7" w:rsidRDefault="00F550E3" w:rsidP="00F550E3">
      <w:pPr>
        <w:pStyle w:val="3"/>
        <w:spacing w:line="240" w:lineRule="auto"/>
        <w:ind w:left="426" w:firstLine="426"/>
        <w:jc w:val="both"/>
        <w:rPr>
          <w:szCs w:val="28"/>
        </w:rPr>
      </w:pPr>
    </w:p>
    <w:p w:rsidR="00F550E3" w:rsidRPr="00C074D7" w:rsidRDefault="00F550E3" w:rsidP="00F550E3">
      <w:pPr>
        <w:pStyle w:val="Heading40"/>
        <w:keepNext/>
        <w:keepLines/>
        <w:shd w:val="clear" w:color="auto" w:fill="auto"/>
        <w:spacing w:before="0" w:after="0" w:line="240" w:lineRule="exact"/>
        <w:ind w:left="80"/>
        <w:rPr>
          <w:sz w:val="28"/>
          <w:szCs w:val="28"/>
        </w:rPr>
      </w:pPr>
    </w:p>
    <w:p w:rsidR="00F550E3" w:rsidRPr="00C074D7" w:rsidRDefault="00F550E3" w:rsidP="00F550E3">
      <w:pPr>
        <w:pStyle w:val="aa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50E3" w:rsidRPr="00C074D7" w:rsidRDefault="00F550E3" w:rsidP="00F550E3">
      <w:pPr>
        <w:widowControl/>
        <w:rPr>
          <w:rFonts w:ascii="Times New Roman" w:hAnsi="Times New Roman" w:cs="Times New Roman"/>
          <w:b/>
          <w:sz w:val="32"/>
          <w:szCs w:val="32"/>
        </w:rPr>
      </w:pPr>
      <w:r w:rsidRPr="00C074D7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F550E3" w:rsidRPr="009C7CC6" w:rsidRDefault="00F550E3" w:rsidP="009C7CC6">
      <w:pPr>
        <w:pStyle w:val="aa"/>
        <w:spacing w:after="0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074D7">
        <w:rPr>
          <w:rFonts w:ascii="Times New Roman" w:hAnsi="Times New Roman" w:cs="Times New Roman"/>
          <w:b/>
          <w:sz w:val="32"/>
          <w:szCs w:val="32"/>
        </w:rPr>
        <w:lastRenderedPageBreak/>
        <w:t>Консультирование семьи ребенка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Консультирование семьи ребенка проводится после комплексного обследования, совместного обсуждения его результатов всеми специалистами, оценки особых потребностей ребенка, составления общего заключения и рекомендаций ПМПК. Консультирование семьи ведет один специалист, который начинает консультацию, сообщает основную информацию о ребенке, последовательно предоставляет слово специалистам и членам семьи, контролирует и регулирует время выступлений.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Методы консультирования: беседа, устные и письменные рекомендации, информационные листки, буклеты.</w:t>
      </w:r>
    </w:p>
    <w:p w:rsidR="00F550E3" w:rsidRPr="009C7CC6" w:rsidRDefault="00F550E3" w:rsidP="009C7CC6">
      <w:pPr>
        <w:pStyle w:val="3"/>
        <w:spacing w:line="240" w:lineRule="auto"/>
        <w:jc w:val="both"/>
        <w:rPr>
          <w:szCs w:val="28"/>
          <w:u w:val="single"/>
        </w:rPr>
      </w:pPr>
      <w:r w:rsidRPr="009C7CC6">
        <w:rPr>
          <w:szCs w:val="28"/>
          <w:u w:val="single"/>
        </w:rPr>
        <w:t xml:space="preserve">Консультирование семьи включает в себя следующие этапы.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1. Изложение результатов психолого-педагогического обследования с демонстрации родителям сохранных и сильных сторон ребенка. Опираясь на данные обследования, специалисты сообщают о конкретных действиях, навыках, способностях ребенка, проявленных даже в минимальной степени, но указывающих на его возможности и ресурсы.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2. Положительная оценка роли и усилий родителей в формировании или воспитании у ребенка тех или навыков.  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3. Разъяснение слабых сторон, отклонений и нарушений развития у ребенка. Сообщение начинается с изложения тех проблем развития, по поводу которых родители обратились в консультацию по своей инициативе или направлению организаций образования, здраво-охранения и социальной защиты.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Далее уточняются особенности и характер отклонений и нарушений в умственном, речевом, социально-коммуникативном или сенсомоторном развитии. На этом этапе рекомендуется использовать одну из двух тактик консультирования.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Первая тактика предполагает консультирование от частного к общему. Каждый специалист сообщает свое профессиональное мнение по особенностям и проблемам развития.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Психолог сообщает об особенностях и уровне психического (умственного) и эмоционально-коммуникативного развития ребенка. В случае проблем общения и поведения, обусловленных психологическими факторами (детско-родительскими, внутрисемейными отношениями и др. причинами) психолог/детский психиатр проводит или назначает на другой день индивидуальное психологическое консультирование семьи.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Логопед дает оценку уровня речевого развития ребенка, сообщает об особенностях или нарушениях формирования фонетической, лексико-грамматической сторон, фразовой и связной речи.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Педагог предоставляют информацию об уровне сформированности ведущей деятельности, познавательно-речевых и социально-бытовых знаний, умений и навыков.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Врачи консультации помимо информации о выявленных психоневрологических проблемах/нарушениях раскрывают родителям степень их влияния на психического развитие и поведение ребенка.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После изложения мнений специалистов ведущий специалист обобщает все профессиональные оценки в единое общее мнение (заключение) ПМПК.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При описании особенностей, тех или иных нарушений в развитии ребенка следует опираться на конкретные факты, выявленные в ходе обследования и данные, предоставленные самой семьей. Далее необходимо доступно разъяснить родителям </w:t>
      </w:r>
      <w:r w:rsidRPr="00C074D7">
        <w:rPr>
          <w:szCs w:val="28"/>
        </w:rPr>
        <w:lastRenderedPageBreak/>
        <w:t xml:space="preserve">причины проблем и нарушений через раскрытие взаимосвязи и взаимозависимости между отдельными отклонениями и нарушениями как в медицинском, так психологическом и социально-педагогическом аспектах, уточнение соотношения первичных и вторичных нарушений в целостной картине отклоняющегося развития.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Вторая тактика заключается в предоставлении сначала общей картины отклоняющегося (нарушенного) развития одним специалистом. Затем предоставляется слова другим специалистам для сообщения дополнительной и уточняющей информации, подтверждающей основное сообщение о характере и причинах проблем ребенка.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4. Сообщение общего заключения ПМПК. Разъяснение медицинских, психолого-педагогических заключений.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5. Предоставление и разъяснение общих рекомендаций ПМПК, исходя из установленных отклонений и нарушений развития. Рекомендации сообщаются родителям на основе их запроса (что хотят получить от консультации). В случаях, если запрос родителей не совпадает с рекомендациями ПМПК - проводится разъяснительная работа о соответствии рекомендаций особенностям, характеру нарушений и возможностям ребенка и, в конечном итоге, запросу родителей, поскольку семья и специалисты заинтересованы в достижении общей цели – созданию необходимых условий для преодоления проблем развития ребенка. Рекомендуются:</w:t>
      </w:r>
      <w:r w:rsidR="009C7CC6">
        <w:rPr>
          <w:szCs w:val="28"/>
        </w:rPr>
        <w:t xml:space="preserve"> </w:t>
      </w:r>
      <w:r w:rsidRPr="00C074D7">
        <w:rPr>
          <w:szCs w:val="28"/>
        </w:rPr>
        <w:t>организации образования, где будет оказываться психолого-педагогическая помощь: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- общеобразовательная дошкольная организация образования: специальная группа или общая группа с совместным пребыванием с нормотипичными детьми;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- специальная дошкольная организация образования, реабилитационный центр, кабинет психолого-педагогической коррекции, частные (общественные) организации, в том числе, оказывающие помощь детям с ограниченными возможностями в рамках государственного заказа на оказание психолого-педагогических услуг.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- услуги специалистов, оказывающих психолого-педагогическую помощь: психолог, логопед, специальный педагог (олигофренопедагог, сурдопедагог, тифлопедагог), социальный педагог, педагог ЛФК, педагог-ассистент и др;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- обращение в органы социальной защиты для получения социальных услуг, пособий, компенсаторных вспомогательных и технических средств; разъясняется порядок оформления пособий, получения социальных услуг;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- обращение в организации здравоохранения для получения медицинских услуг.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6. Индивидуальные консультации специалистов ПМПК (по инициативе родителей или профессионалов). Родителям предлагаются конкретные адресные рекомендации медицинского, психолого-социально-педагогического характера, в том числе в письменном виде.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Индивидуальные консультации специалистов могут проводиться в другое время (отдельный прием) с более подробным разъяснением рекомендаций по развитию, обучению, воспитанию ребенка в семье.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 xml:space="preserve">По запросу дошкольных общеобразовательных и специальных организаций образования специалисты ПМПК проводят консультации для администрации, воспитателей, психологов, специальных педагогов. </w:t>
      </w:r>
    </w:p>
    <w:p w:rsidR="00F550E3" w:rsidRPr="00C074D7" w:rsidRDefault="00F550E3" w:rsidP="009C7CC6">
      <w:pPr>
        <w:pStyle w:val="3"/>
        <w:spacing w:line="240" w:lineRule="auto"/>
        <w:jc w:val="both"/>
        <w:rPr>
          <w:szCs w:val="28"/>
        </w:rPr>
      </w:pPr>
      <w:r w:rsidRPr="00C074D7">
        <w:rPr>
          <w:szCs w:val="28"/>
        </w:rPr>
        <w:t>7. Обратная связь. Ответы на вопросы родителей, уточнение понимания родителями заключения и рекомендаций ПМПК.</w:t>
      </w:r>
    </w:p>
    <w:p w:rsidR="00F550E3" w:rsidRPr="00C074D7" w:rsidRDefault="00F550E3" w:rsidP="00F550E3">
      <w:pPr>
        <w:ind w:left="-284" w:right="276" w:firstLine="426"/>
        <w:jc w:val="center"/>
        <w:rPr>
          <w:rFonts w:ascii="Times New Roman" w:hAnsi="Times New Roman"/>
          <w:sz w:val="28"/>
          <w:szCs w:val="28"/>
        </w:rPr>
      </w:pPr>
      <w:r w:rsidRPr="00C074D7">
        <w:rPr>
          <w:rFonts w:ascii="Times New Roman" w:hAnsi="Times New Roman"/>
          <w:sz w:val="28"/>
          <w:szCs w:val="28"/>
        </w:rPr>
        <w:br w:type="page"/>
      </w:r>
      <w:r w:rsidRPr="00C074D7">
        <w:rPr>
          <w:rFonts w:ascii="Times New Roman" w:hAnsi="Times New Roman"/>
          <w:sz w:val="28"/>
          <w:szCs w:val="28"/>
        </w:rPr>
        <w:lastRenderedPageBreak/>
        <w:t>Список литературы</w:t>
      </w:r>
    </w:p>
    <w:p w:rsidR="00F550E3" w:rsidRPr="009C7CC6" w:rsidRDefault="00F550E3" w:rsidP="00F550E3">
      <w:pPr>
        <w:ind w:left="-284" w:right="276" w:firstLine="426"/>
        <w:jc w:val="center"/>
        <w:rPr>
          <w:rFonts w:ascii="Times New Roman" w:hAnsi="Times New Roman"/>
        </w:rPr>
      </w:pP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Выготский Л.С. Собрание сочинений в 6 т. Т.4. Вопросы детской (возрастной) психологии. - М.: Педагогика, 1983.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Выготский Л.С. Собрание сочинений в 6 т. Т.5. Диагностика развития и педологическая клиника трудного детства. - М.: Педагогика, 1983.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Эльконин Д.Б. Избранные психологические труды. – М.: Педагогика, 1989.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Лисина М.И. Проблемы онтогенеза общения. – М.: Педагогика, 1986.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Обухова Л.Ф. Детская (возрастная) психология. М.: Роспедагентство, 1996. –  374с.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Лебединский В.В. Нарушения психического развития у детей. - М.:МГУ-1985.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Лубовский В.И. Психологические проблемы диагностики аномального развития детей. – М.,1989.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Розанова Т.В. Принципы психологической диагностики отклонений в развитии у детей //Дефектология. - 1996. - №1.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Бурменская Г.В., Карабанова О.А., Лидерс А.Г. Возрастно-психологическое консультирование. Проблемы психического развития детей. – М.: МГУ, 1990.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Белопольская И.Л. Проблемы психологического консультирования детей с отклонениями в развитии. – В кн.: практикум по патопсихологии - /под ред. Б.В.Зейгарник, В.В.Николаевой, В.В.Лебединского. –М.: МГУ,1987.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Семаго М.М. Консультирование семьи «проблемного ребенка (психокоррекционные аспекты работы психолого-консультанта) // Семейная психология и семейная терапия. – 1998. - №1.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Айнсворт М. Привязанности за порогом младенчества. //Детство идеальное и настоящее./под ред. Е.Р.Слободской. Новосибирск: Сибирский рабочий, 1994.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Айрес Э. Джин. Ребенок и сенсорная интеграция. -М.: Теревинф, 2009.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Банди А., Лейн Ш.,  Мюррей Э. Сенсорная интеграция: теория и практика /пер. с анг. Д.В. Ермолаев, Е.М. Мельникова Москва.- 2018.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Крановиц К.С. Разбалансированный ребенок. Как распознать и справиться с нарушениями процесса обработки сенсорной информации. -Спб.:, 2012.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Дети-сироты: консультирование и диагностика /Под ред. Е.А.Стребелевой. – М.: Полиграф Сервис, 1998. 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 xml:space="preserve">Жукова Н.С., Мастюкова Е.М., Филичева Т.Б. Преодоление общего недоразвития речи у дошкольников. - М. 1990. </w:t>
      </w:r>
    </w:p>
    <w:p w:rsidR="00F550E3" w:rsidRPr="009C7CC6" w:rsidRDefault="00F550E3" w:rsidP="00F550E3">
      <w:pPr>
        <w:numPr>
          <w:ilvl w:val="0"/>
          <w:numId w:val="15"/>
        </w:numPr>
        <w:autoSpaceDE w:val="0"/>
        <w:autoSpaceDN w:val="0"/>
        <w:adjustRightInd w:val="0"/>
        <w:spacing w:line="220" w:lineRule="auto"/>
        <w:ind w:left="-284" w:right="276" w:firstLine="426"/>
        <w:rPr>
          <w:rFonts w:ascii="Times New Roman" w:hAnsi="Times New Roman"/>
        </w:rPr>
      </w:pPr>
      <w:r w:rsidRPr="009C7CC6">
        <w:rPr>
          <w:rFonts w:ascii="Times New Roman" w:hAnsi="Times New Roman"/>
        </w:rPr>
        <w:t>Волкова Г.А. Психолого-логопедическое исследование детей с нарушениями речи. СПб., 1993.</w:t>
      </w:r>
    </w:p>
    <w:p w:rsidR="00F550E3" w:rsidRPr="009C7CC6" w:rsidRDefault="00F550E3" w:rsidP="00F550E3">
      <w:pPr>
        <w:numPr>
          <w:ilvl w:val="0"/>
          <w:numId w:val="15"/>
        </w:numPr>
        <w:autoSpaceDE w:val="0"/>
        <w:autoSpaceDN w:val="0"/>
        <w:adjustRightInd w:val="0"/>
        <w:spacing w:line="220" w:lineRule="auto"/>
        <w:ind w:left="-284" w:right="276" w:firstLine="426"/>
        <w:rPr>
          <w:rFonts w:ascii="Times New Roman" w:hAnsi="Times New Roman"/>
        </w:rPr>
      </w:pPr>
      <w:r w:rsidRPr="009C7CC6">
        <w:rPr>
          <w:rFonts w:ascii="Times New Roman" w:hAnsi="Times New Roman"/>
        </w:rPr>
        <w:t>Методы обследования речи у детей /Сост. Бессонова Т.П., под общей редакцией Власенко И. Т. и Чиркиной Г. В. - М., 1992. ч.1.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9C7CC6">
        <w:rPr>
          <w:rFonts w:ascii="Times New Roman" w:eastAsia="Times New Roman" w:hAnsi="Times New Roman"/>
          <w:sz w:val="24"/>
          <w:szCs w:val="24"/>
          <w:lang w:eastAsia="kk-KZ"/>
        </w:rPr>
        <w:t>«Психолого-педагогическое обследование детей дошкольного и школьного возраста». Ерсарина А.К. и др. Под ред. Сулейменовой Р.А. Алматы- 2000</w:t>
      </w:r>
      <w:r w:rsidRPr="009C7CC6">
        <w:rPr>
          <w:rFonts w:ascii="Times New Roman" w:hAnsi="Times New Roman"/>
          <w:sz w:val="24"/>
          <w:szCs w:val="24"/>
          <w:lang w:eastAsia="kk-KZ"/>
        </w:rPr>
        <w:t>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  <w:lang w:eastAsia="kk-KZ"/>
        </w:rPr>
        <w:t xml:space="preserve"> Ерсарина А.К. Айтжанова Р.К. Диагностика нарушений психофизического развития» Справочно-методическое руководство для специалистов ПМПК: ч.3.Клиническая и психолого-педагогическая классификация речевых нарушений у детей. - Алматы, 2010.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</w:rPr>
      </w:pPr>
      <w:r w:rsidRPr="009C7CC6">
        <w:rPr>
          <w:rFonts w:ascii="Times New Roman" w:hAnsi="Times New Roman"/>
          <w:sz w:val="24"/>
          <w:szCs w:val="24"/>
        </w:rPr>
        <w:t>Диагностика проблем обучения и воспитания детей раннего дошкольного и школьного возраста. / авт.сост. А.К. Ерсарина,  Алматы 2014.</w:t>
      </w:r>
    </w:p>
    <w:p w:rsidR="00F550E3" w:rsidRPr="009C7CC6" w:rsidRDefault="000922F0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  <w:lang w:eastAsia="kk-KZ"/>
        </w:rPr>
      </w:pPr>
      <w:hyperlink r:id="rId8" w:history="1">
        <w:r w:rsidR="00F550E3" w:rsidRPr="009C7CC6">
          <w:rPr>
            <w:rFonts w:ascii="Times New Roman" w:hAnsi="Times New Roman"/>
            <w:sz w:val="24"/>
            <w:szCs w:val="24"/>
            <w:lang w:eastAsia="kk-KZ"/>
          </w:rPr>
          <w:t>Семаго Н.Я.</w:t>
        </w:r>
      </w:hyperlink>
      <w:r w:rsidR="00F550E3" w:rsidRPr="009C7CC6">
        <w:rPr>
          <w:rFonts w:ascii="Times New Roman" w:hAnsi="Times New Roman"/>
          <w:sz w:val="24"/>
          <w:szCs w:val="24"/>
          <w:lang w:eastAsia="kk-KZ"/>
        </w:rPr>
        <w:t>, </w:t>
      </w:r>
      <w:hyperlink r:id="rId9" w:history="1">
        <w:r w:rsidR="00F550E3" w:rsidRPr="009C7CC6">
          <w:rPr>
            <w:rFonts w:ascii="Times New Roman" w:hAnsi="Times New Roman"/>
            <w:sz w:val="24"/>
            <w:szCs w:val="24"/>
            <w:lang w:eastAsia="kk-KZ"/>
          </w:rPr>
          <w:t>Семаго М.М.</w:t>
        </w:r>
      </w:hyperlink>
      <w:r w:rsidR="00F550E3" w:rsidRPr="009C7CC6">
        <w:rPr>
          <w:rFonts w:ascii="Times New Roman" w:hAnsi="Times New Roman"/>
          <w:sz w:val="24"/>
          <w:szCs w:val="24"/>
          <w:lang w:eastAsia="kk-KZ"/>
        </w:rPr>
        <w:t xml:space="preserve"> Теория и практика углубленной психологической диагностики. От раннего до подросткового возраста: Монография. – 2016.</w:t>
      </w:r>
    </w:p>
    <w:p w:rsidR="00F550E3" w:rsidRPr="009C7CC6" w:rsidRDefault="00F550E3" w:rsidP="00F550E3">
      <w:pPr>
        <w:pStyle w:val="31"/>
        <w:numPr>
          <w:ilvl w:val="0"/>
          <w:numId w:val="15"/>
        </w:numPr>
        <w:spacing w:after="0" w:line="240" w:lineRule="auto"/>
        <w:ind w:left="-284" w:right="276" w:firstLine="426"/>
        <w:jc w:val="both"/>
        <w:rPr>
          <w:rFonts w:ascii="Times New Roman" w:hAnsi="Times New Roman"/>
          <w:sz w:val="24"/>
          <w:szCs w:val="24"/>
          <w:lang w:eastAsia="kk-KZ"/>
        </w:rPr>
      </w:pPr>
      <w:r w:rsidRPr="009C7CC6">
        <w:rPr>
          <w:rFonts w:ascii="Times New Roman" w:hAnsi="Times New Roman"/>
          <w:sz w:val="24"/>
          <w:szCs w:val="24"/>
          <w:lang w:eastAsia="kk-KZ"/>
        </w:rPr>
        <w:t>Глозман Ж.М., Потанина А.Ю., Соболева А.Е. Нейропсихологическая диагностика в дошкольном возрасте. - СПб.: Питер, 2006.</w:t>
      </w:r>
    </w:p>
    <w:p w:rsidR="00F550E3" w:rsidRPr="009C7CC6" w:rsidRDefault="00F550E3" w:rsidP="00F550E3">
      <w:pPr>
        <w:pStyle w:val="31"/>
        <w:spacing w:after="0" w:line="240" w:lineRule="auto"/>
        <w:ind w:left="142" w:right="276"/>
        <w:jc w:val="both"/>
        <w:rPr>
          <w:rFonts w:ascii="Times New Roman" w:hAnsi="Times New Roman"/>
          <w:sz w:val="24"/>
          <w:szCs w:val="24"/>
          <w:lang w:eastAsia="kk-KZ"/>
        </w:rPr>
      </w:pPr>
    </w:p>
    <w:p w:rsidR="00E611BE" w:rsidRPr="009C7CC6" w:rsidRDefault="00E611BE" w:rsidP="00F550E3"/>
    <w:sectPr w:rsidR="00E611BE" w:rsidRPr="009C7CC6" w:rsidSect="009C7CC6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568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C0C" w:rsidRDefault="00370C0C">
      <w:r>
        <w:separator/>
      </w:r>
    </w:p>
  </w:endnote>
  <w:endnote w:type="continuationSeparator" w:id="1">
    <w:p w:rsidR="00370C0C" w:rsidRDefault="00370C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C6" w:rsidRDefault="009C7CC6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C6" w:rsidRDefault="009C7CC6">
    <w:pPr>
      <w:rPr>
        <w:sz w:val="2"/>
        <w:szCs w:val="2"/>
      </w:rPr>
    </w:pPr>
    <w:r w:rsidRPr="000922F0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7" o:spid="_x0000_s4097" type="#_x0000_t202" style="position:absolute;margin-left:546.45pt;margin-top:783.45pt;width:9.05pt;height:10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bgYqQIAAKcFAAAOAAAAZHJzL2Uyb0RvYy54bWysVNtunDAQfa/Uf7D8Tris9wIKGyXLUlVK&#10;L1LSD/CCWayCjWxnIa3y7x2bZbNJVKlqy4M12OMzc2aO5/JqaBt0YEpzKVIcXgQYMVHIkot9ir/d&#10;594KI22oKGkjBUvxI9P4av3+3WXfJSyStWxKphCACJ30XYprY7rE93VRs5bqC9kxAYeVVC018Kv2&#10;fqloD+ht40dBsPB7qcpOyYJpDbvZeIjXDr+qWGG+VJVmBjUphtyMW5Vbd3b115c02Sva1bw4pkH/&#10;IouWcgFBT1AZNRQ9KP4GquWFklpW5qKQrS+rihfMcQA2YfCKzV1NO+a4QHF0dyqT/n+wxefDV4V4&#10;meIZRoK20KJ7Nhh0IwcULW15+k4n4HXXgZ8ZYB/a7Kjq7lYW3zUSclNTsWfXSsm+ZrSE9EJ70z+7&#10;OuJoC7LrP8kS4tAHIx3QUKnW1g6qgQAd2vR4ao3NpbAhQxLP5hgVcBTOQkLmLgJNpsud0uYDky2y&#10;RooVdN6B08OtNjYZmkwuNpaQOW8a1/1GvNgAx3EHQsNVe2aTcM38GQfxdrVdEY9Ei61HgizzrvMN&#10;8RZ5uJxns2yzycInGzckSc3LkgkbZhJWSP6scUeJj5I4SUvLhpcWzqak1X63aRQ6UBB27r5jQc7c&#10;/JdpuCIAl1eUwogEN1Hs5YvV0iM5mXvxMlh5QRjfxIuAxCTLX1K65YL9OyXUpzieR/NRS7/lFrjv&#10;LTeatNzA6Gh4m+LVyYkmVoFbUbrWGsqb0T4rhU3/uRTQ7qnRTq9WoqNYzbAbAMWKeCfLR1CukqAs&#10;kCfMOzBqqX5g1MPsSLGA4YZR81GA9u2YmQw1GbvJoKKAiyk2GI3mxozj6KFTfF8D7vS6ruF95Nxp&#10;9zmH46uCaeAoHCeXHTfn/87reb6ufwEAAP//AwBQSwMEFAAGAAgAAAAhAOTsR3bdAAAADwEAAA8A&#10;AABkcnMvZG93bnJldi54bWxMT0FOwzAQvCPxB2srcaNOK5GmIU6FKnHhRkFI3Nx4G0fY6yh20+T3&#10;bE6wp5nd0exMdZi8EyMOsQukYLPOQCA1wXTUKvj8eH0sQMSkyWgXCBXMGOFQ399VujThRu84nlIr&#10;2IRiqRXYlPpSythY9DquQ4/Et0sYvE5Mh1aaQd/Y3Du5zbJcet0Rf7C6x6PF5ud09Qp201fAPuIR&#10;vy9jM9huLtzbrNTDanp5BpFwSn9iWOJzdKg50zlcyUThmGf77Z61jJ7ynNGi4eGC52VX7HKQdSX/&#10;96h/AQAA//8DAFBLAQItABQABgAIAAAAIQC2gziS/gAAAOEBAAATAAAAAAAAAAAAAAAAAAAAAABb&#10;Q29udGVudF9UeXBlc10ueG1sUEsBAi0AFAAGAAgAAAAhADj9If/WAAAAlAEAAAsAAAAAAAAAAAAA&#10;AAAALwEAAF9yZWxzLy5yZWxzUEsBAi0AFAAGAAgAAAAhAPnFuBipAgAApwUAAA4AAAAAAAAAAAAA&#10;AAAALgIAAGRycy9lMm9Eb2MueG1sUEsBAi0AFAAGAAgAAAAhAOTsR3bdAAAADwEAAA8AAAAAAAAA&#10;AAAAAAAAAwUAAGRycy9kb3ducmV2LnhtbFBLBQYAAAAABAAEAPMAAAANBgAAAAA=&#10;" filled="f" stroked="f">
          <v:textbox style="mso-fit-shape-to-text:t" inset="0,0,0,0">
            <w:txbxContent>
              <w:p w:rsidR="009C7CC6" w:rsidRDefault="009C7CC6">
                <w:pPr>
                  <w:pStyle w:val="Headerorfooter20"/>
                  <w:shd w:val="clear" w:color="auto" w:fill="auto"/>
                  <w:spacing w:line="240" w:lineRule="auto"/>
                </w:pPr>
                <w:fldSimple w:instr=" PAGE \* MERGEFORMAT ">
                  <w:r w:rsidR="00A10346">
                    <w:rPr>
                      <w:noProof/>
                    </w:rPr>
                    <w:t>25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C6" w:rsidRDefault="009C7CC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C0C" w:rsidRDefault="00370C0C"/>
  </w:footnote>
  <w:footnote w:type="continuationSeparator" w:id="1">
    <w:p w:rsidR="00370C0C" w:rsidRDefault="00370C0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CC6" w:rsidRDefault="009C7CC6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41DF"/>
    <w:multiLevelType w:val="hybridMultilevel"/>
    <w:tmpl w:val="9334CEB6"/>
    <w:lvl w:ilvl="0" w:tplc="B390240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130677FD"/>
    <w:multiLevelType w:val="hybridMultilevel"/>
    <w:tmpl w:val="D53883E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1405A00"/>
    <w:multiLevelType w:val="multilevel"/>
    <w:tmpl w:val="1BFE55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FB1430"/>
    <w:multiLevelType w:val="hybridMultilevel"/>
    <w:tmpl w:val="33EAFC9E"/>
    <w:lvl w:ilvl="0" w:tplc="970C1EC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A73047"/>
    <w:multiLevelType w:val="hybridMultilevel"/>
    <w:tmpl w:val="DC10D3E8"/>
    <w:lvl w:ilvl="0" w:tplc="F9F83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F6462A"/>
    <w:multiLevelType w:val="multilevel"/>
    <w:tmpl w:val="12F216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4776F4"/>
    <w:multiLevelType w:val="multilevel"/>
    <w:tmpl w:val="92F67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B774E6"/>
    <w:multiLevelType w:val="hybridMultilevel"/>
    <w:tmpl w:val="0AE2E680"/>
    <w:lvl w:ilvl="0" w:tplc="7DAC90F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7B1076B"/>
    <w:multiLevelType w:val="hybridMultilevel"/>
    <w:tmpl w:val="2C60C3B8"/>
    <w:lvl w:ilvl="0" w:tplc="00DC3614">
      <w:start w:val="1"/>
      <w:numFmt w:val="decimal"/>
      <w:lvlText w:val="%1."/>
      <w:lvlJc w:val="left"/>
      <w:pPr>
        <w:ind w:left="975" w:hanging="37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63B244B"/>
    <w:multiLevelType w:val="singleLevel"/>
    <w:tmpl w:val="BBCAA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0D45219"/>
    <w:multiLevelType w:val="multilevel"/>
    <w:tmpl w:val="AD6A3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F66411"/>
    <w:multiLevelType w:val="multilevel"/>
    <w:tmpl w:val="66B22B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BB92D9A"/>
    <w:multiLevelType w:val="hybridMultilevel"/>
    <w:tmpl w:val="3B3CED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E1F4E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EBF30A2"/>
    <w:multiLevelType w:val="multilevel"/>
    <w:tmpl w:val="0ABC2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F1B006B"/>
    <w:multiLevelType w:val="multilevel"/>
    <w:tmpl w:val="6AC8E6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16"/>
  </w:num>
  <w:num w:numId="5">
    <w:abstractNumId w:val="6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8"/>
  </w:num>
  <w:num w:numId="11">
    <w:abstractNumId w:val="7"/>
  </w:num>
  <w:num w:numId="12">
    <w:abstractNumId w:val="0"/>
  </w:num>
  <w:num w:numId="13">
    <w:abstractNumId w:val="14"/>
  </w:num>
  <w:num w:numId="14">
    <w:abstractNumId w:val="9"/>
  </w:num>
  <w:num w:numId="15">
    <w:abstractNumId w:val="10"/>
  </w:num>
  <w:num w:numId="16">
    <w:abstractNumId w:val="13"/>
  </w:num>
  <w:num w:numId="17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141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8E27BB"/>
    <w:rsid w:val="000007DA"/>
    <w:rsid w:val="0000247F"/>
    <w:rsid w:val="00023483"/>
    <w:rsid w:val="00024DE9"/>
    <w:rsid w:val="00024F7A"/>
    <w:rsid w:val="0003279C"/>
    <w:rsid w:val="0004698D"/>
    <w:rsid w:val="00050133"/>
    <w:rsid w:val="0006399F"/>
    <w:rsid w:val="000710CE"/>
    <w:rsid w:val="000922F0"/>
    <w:rsid w:val="000953B0"/>
    <w:rsid w:val="000A180C"/>
    <w:rsid w:val="000B323C"/>
    <w:rsid w:val="000C7BD2"/>
    <w:rsid w:val="000D59E2"/>
    <w:rsid w:val="000D5CAC"/>
    <w:rsid w:val="000F2A24"/>
    <w:rsid w:val="000F5F88"/>
    <w:rsid w:val="001448A1"/>
    <w:rsid w:val="001526ED"/>
    <w:rsid w:val="00161B71"/>
    <w:rsid w:val="0017751F"/>
    <w:rsid w:val="001810AD"/>
    <w:rsid w:val="00194DF3"/>
    <w:rsid w:val="001A7326"/>
    <w:rsid w:val="001B18AC"/>
    <w:rsid w:val="001D028D"/>
    <w:rsid w:val="001D6DAB"/>
    <w:rsid w:val="001E1F48"/>
    <w:rsid w:val="001E245D"/>
    <w:rsid w:val="001F2EAA"/>
    <w:rsid w:val="002053E0"/>
    <w:rsid w:val="002110B7"/>
    <w:rsid w:val="00216129"/>
    <w:rsid w:val="00221AE8"/>
    <w:rsid w:val="00222CC4"/>
    <w:rsid w:val="00223A9E"/>
    <w:rsid w:val="00231BA4"/>
    <w:rsid w:val="00232019"/>
    <w:rsid w:val="00260BE3"/>
    <w:rsid w:val="0026609F"/>
    <w:rsid w:val="002C2C75"/>
    <w:rsid w:val="002D124D"/>
    <w:rsid w:val="002D428C"/>
    <w:rsid w:val="002F01D5"/>
    <w:rsid w:val="002F743E"/>
    <w:rsid w:val="00300A8C"/>
    <w:rsid w:val="003018F9"/>
    <w:rsid w:val="00312277"/>
    <w:rsid w:val="0031655A"/>
    <w:rsid w:val="00331213"/>
    <w:rsid w:val="00370C0C"/>
    <w:rsid w:val="00381349"/>
    <w:rsid w:val="00383857"/>
    <w:rsid w:val="003A098C"/>
    <w:rsid w:val="003A0EFF"/>
    <w:rsid w:val="003A183B"/>
    <w:rsid w:val="003A5B88"/>
    <w:rsid w:val="003D0980"/>
    <w:rsid w:val="003D1F01"/>
    <w:rsid w:val="00405400"/>
    <w:rsid w:val="00420433"/>
    <w:rsid w:val="00421090"/>
    <w:rsid w:val="00433A2F"/>
    <w:rsid w:val="00443E17"/>
    <w:rsid w:val="00461003"/>
    <w:rsid w:val="00461551"/>
    <w:rsid w:val="00466FB0"/>
    <w:rsid w:val="0046742E"/>
    <w:rsid w:val="004721D2"/>
    <w:rsid w:val="004777D8"/>
    <w:rsid w:val="00490FE3"/>
    <w:rsid w:val="0049286C"/>
    <w:rsid w:val="004A7823"/>
    <w:rsid w:val="004B23F9"/>
    <w:rsid w:val="004C322C"/>
    <w:rsid w:val="004E462C"/>
    <w:rsid w:val="004F3FF7"/>
    <w:rsid w:val="004F5553"/>
    <w:rsid w:val="00500B01"/>
    <w:rsid w:val="00501E10"/>
    <w:rsid w:val="005160B2"/>
    <w:rsid w:val="00534EB9"/>
    <w:rsid w:val="00536007"/>
    <w:rsid w:val="005409D3"/>
    <w:rsid w:val="00543177"/>
    <w:rsid w:val="0055659C"/>
    <w:rsid w:val="0056630D"/>
    <w:rsid w:val="00571623"/>
    <w:rsid w:val="00575083"/>
    <w:rsid w:val="005B140A"/>
    <w:rsid w:val="005B38F4"/>
    <w:rsid w:val="005B4C6C"/>
    <w:rsid w:val="005B6EB3"/>
    <w:rsid w:val="005C59C1"/>
    <w:rsid w:val="005D5581"/>
    <w:rsid w:val="005E6825"/>
    <w:rsid w:val="00603D71"/>
    <w:rsid w:val="0060573C"/>
    <w:rsid w:val="00615154"/>
    <w:rsid w:val="00615571"/>
    <w:rsid w:val="00643F06"/>
    <w:rsid w:val="00655243"/>
    <w:rsid w:val="0065659E"/>
    <w:rsid w:val="006634F2"/>
    <w:rsid w:val="00666FA4"/>
    <w:rsid w:val="006858DD"/>
    <w:rsid w:val="00686311"/>
    <w:rsid w:val="00690B62"/>
    <w:rsid w:val="006917C2"/>
    <w:rsid w:val="006954EC"/>
    <w:rsid w:val="006A6A8F"/>
    <w:rsid w:val="006B06B6"/>
    <w:rsid w:val="006B47DE"/>
    <w:rsid w:val="006C54E2"/>
    <w:rsid w:val="006D1A03"/>
    <w:rsid w:val="006E6815"/>
    <w:rsid w:val="006F140B"/>
    <w:rsid w:val="00724289"/>
    <w:rsid w:val="00726C53"/>
    <w:rsid w:val="00743A27"/>
    <w:rsid w:val="00744423"/>
    <w:rsid w:val="007476B9"/>
    <w:rsid w:val="0074779A"/>
    <w:rsid w:val="00771C16"/>
    <w:rsid w:val="0077281A"/>
    <w:rsid w:val="007738B3"/>
    <w:rsid w:val="00775C49"/>
    <w:rsid w:val="007851AE"/>
    <w:rsid w:val="0078626B"/>
    <w:rsid w:val="0079010C"/>
    <w:rsid w:val="00796000"/>
    <w:rsid w:val="007D4993"/>
    <w:rsid w:val="007E63B3"/>
    <w:rsid w:val="008064B6"/>
    <w:rsid w:val="00813F08"/>
    <w:rsid w:val="0083539E"/>
    <w:rsid w:val="00836083"/>
    <w:rsid w:val="008516D5"/>
    <w:rsid w:val="008676C5"/>
    <w:rsid w:val="0087087C"/>
    <w:rsid w:val="008A49B4"/>
    <w:rsid w:val="008B129F"/>
    <w:rsid w:val="008C5192"/>
    <w:rsid w:val="008D5259"/>
    <w:rsid w:val="008E27BB"/>
    <w:rsid w:val="008F4A8E"/>
    <w:rsid w:val="008F5B21"/>
    <w:rsid w:val="00903A0B"/>
    <w:rsid w:val="00907FD1"/>
    <w:rsid w:val="00935FAF"/>
    <w:rsid w:val="0094694A"/>
    <w:rsid w:val="009574E7"/>
    <w:rsid w:val="009660A6"/>
    <w:rsid w:val="00972EE2"/>
    <w:rsid w:val="009776CB"/>
    <w:rsid w:val="00990D24"/>
    <w:rsid w:val="0099190B"/>
    <w:rsid w:val="00995678"/>
    <w:rsid w:val="009B08F5"/>
    <w:rsid w:val="009B160F"/>
    <w:rsid w:val="009C7CC6"/>
    <w:rsid w:val="009D356A"/>
    <w:rsid w:val="009D7C36"/>
    <w:rsid w:val="009F4C74"/>
    <w:rsid w:val="00A05EF8"/>
    <w:rsid w:val="00A1007D"/>
    <w:rsid w:val="00A10346"/>
    <w:rsid w:val="00A13C2E"/>
    <w:rsid w:val="00A14187"/>
    <w:rsid w:val="00A146B7"/>
    <w:rsid w:val="00A403C1"/>
    <w:rsid w:val="00A63B24"/>
    <w:rsid w:val="00A64B63"/>
    <w:rsid w:val="00A64C96"/>
    <w:rsid w:val="00A868E2"/>
    <w:rsid w:val="00A97D97"/>
    <w:rsid w:val="00AB30A8"/>
    <w:rsid w:val="00AB795A"/>
    <w:rsid w:val="00AC3C42"/>
    <w:rsid w:val="00AE5F2E"/>
    <w:rsid w:val="00B01173"/>
    <w:rsid w:val="00B14E1B"/>
    <w:rsid w:val="00B161FC"/>
    <w:rsid w:val="00B30028"/>
    <w:rsid w:val="00B527B0"/>
    <w:rsid w:val="00B75B16"/>
    <w:rsid w:val="00B916CD"/>
    <w:rsid w:val="00B95255"/>
    <w:rsid w:val="00B96D0E"/>
    <w:rsid w:val="00BB43C8"/>
    <w:rsid w:val="00BD4938"/>
    <w:rsid w:val="00BD66BF"/>
    <w:rsid w:val="00BE4767"/>
    <w:rsid w:val="00BE4B58"/>
    <w:rsid w:val="00BE5EA9"/>
    <w:rsid w:val="00BF0710"/>
    <w:rsid w:val="00C074D7"/>
    <w:rsid w:val="00C3640B"/>
    <w:rsid w:val="00C37A2C"/>
    <w:rsid w:val="00C433C8"/>
    <w:rsid w:val="00C457AE"/>
    <w:rsid w:val="00C52A79"/>
    <w:rsid w:val="00C57A0C"/>
    <w:rsid w:val="00C719FE"/>
    <w:rsid w:val="00C91E88"/>
    <w:rsid w:val="00CA5656"/>
    <w:rsid w:val="00CA76A1"/>
    <w:rsid w:val="00CB4ED3"/>
    <w:rsid w:val="00CC0D00"/>
    <w:rsid w:val="00CC6384"/>
    <w:rsid w:val="00CE2DD1"/>
    <w:rsid w:val="00D007E9"/>
    <w:rsid w:val="00D101C9"/>
    <w:rsid w:val="00D12D47"/>
    <w:rsid w:val="00D34328"/>
    <w:rsid w:val="00D41C9C"/>
    <w:rsid w:val="00D5246F"/>
    <w:rsid w:val="00D82DF5"/>
    <w:rsid w:val="00D8740D"/>
    <w:rsid w:val="00D97026"/>
    <w:rsid w:val="00DA7C20"/>
    <w:rsid w:val="00DB0877"/>
    <w:rsid w:val="00DD531F"/>
    <w:rsid w:val="00DE0FD3"/>
    <w:rsid w:val="00E2228E"/>
    <w:rsid w:val="00E23F37"/>
    <w:rsid w:val="00E2614A"/>
    <w:rsid w:val="00E55604"/>
    <w:rsid w:val="00E60795"/>
    <w:rsid w:val="00E611BE"/>
    <w:rsid w:val="00E62688"/>
    <w:rsid w:val="00E658B2"/>
    <w:rsid w:val="00E94171"/>
    <w:rsid w:val="00EA552F"/>
    <w:rsid w:val="00EB247F"/>
    <w:rsid w:val="00EC0DA0"/>
    <w:rsid w:val="00EC55FF"/>
    <w:rsid w:val="00ED282A"/>
    <w:rsid w:val="00EE5EC7"/>
    <w:rsid w:val="00F034F8"/>
    <w:rsid w:val="00F10A53"/>
    <w:rsid w:val="00F2035C"/>
    <w:rsid w:val="00F24D10"/>
    <w:rsid w:val="00F40027"/>
    <w:rsid w:val="00F47427"/>
    <w:rsid w:val="00F550E3"/>
    <w:rsid w:val="00F61BFA"/>
    <w:rsid w:val="00F74304"/>
    <w:rsid w:val="00F901F9"/>
    <w:rsid w:val="00FB13DF"/>
    <w:rsid w:val="00FC0293"/>
    <w:rsid w:val="00FC54D9"/>
    <w:rsid w:val="00FD1D6A"/>
    <w:rsid w:val="00FD3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922F0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rsid w:val="00C3640B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922F0"/>
    <w:rPr>
      <w:color w:val="0066CC"/>
      <w:u w:val="single"/>
    </w:rPr>
  </w:style>
  <w:style w:type="character" w:customStyle="1" w:styleId="Bodytext3">
    <w:name w:val="Body text (3)_"/>
    <w:link w:val="Bodytext3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link w:val="Bodytext20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BoldItalic">
    <w:name w:val="Body text (2) + Bold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NotBold">
    <w:name w:val="Body text (3) + Not 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link w:val="Bodytext40"/>
    <w:rsid w:val="000922F0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sz w:val="50"/>
      <w:szCs w:val="50"/>
      <w:u w:val="none"/>
    </w:rPr>
  </w:style>
  <w:style w:type="character" w:customStyle="1" w:styleId="Headerorfooter">
    <w:name w:val="Header or footer_"/>
    <w:link w:val="Headerorfooter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95ptBold">
    <w:name w:val="Body text (2) + 9;5 pt;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8ptBold">
    <w:name w:val="Body text (2) + 8 pt;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pt">
    <w:name w:val="Body text (2) + 8 pt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Headerorfooter9pt">
    <w:name w:val="Header or footer + 9 pt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Italic">
    <w:name w:val="Body text (3) + 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PicturecaptionExact">
    <w:name w:val="Picture caption Exact"/>
    <w:link w:val="Picturecaption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7Exact">
    <w:name w:val="Body text (7) Exact"/>
    <w:link w:val="Bodytext7"/>
    <w:rsid w:val="000922F0"/>
    <w:rPr>
      <w:rFonts w:ascii="Impact" w:eastAsia="Impact" w:hAnsi="Impact" w:cs="Impac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Bodytext5">
    <w:name w:val="Body text (5)_"/>
    <w:link w:val="Bodytext50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Heading1">
    <w:name w:val="Heading #1_"/>
    <w:link w:val="Heading1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">
    <w:name w:val="Body text (6)_"/>
    <w:link w:val="Bodytext6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612ptItalic">
    <w:name w:val="Body text (6) + 12 pt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4ptNotBoldItalic">
    <w:name w:val="Body text (6) + 4 pt;Not Bold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12">
    <w:name w:val="Heading #1 (2)_"/>
    <w:link w:val="Heading120"/>
    <w:rsid w:val="000922F0"/>
    <w:rPr>
      <w:rFonts w:ascii="Tahoma" w:eastAsia="Tahoma" w:hAnsi="Tahoma" w:cs="Tahoma"/>
      <w:b w:val="0"/>
      <w:bCs w:val="0"/>
      <w:i/>
      <w:iCs/>
      <w:smallCaps w:val="0"/>
      <w:strike w:val="0"/>
      <w:spacing w:val="-40"/>
      <w:sz w:val="30"/>
      <w:szCs w:val="30"/>
      <w:u w:val="none"/>
      <w:lang w:val="en-US" w:eastAsia="en-US" w:bidi="en-US"/>
    </w:rPr>
  </w:style>
  <w:style w:type="character" w:customStyle="1" w:styleId="Heading12SmallCaps">
    <w:name w:val="Heading #1 (2) + Small Caps"/>
    <w:rsid w:val="000922F0"/>
    <w:rPr>
      <w:rFonts w:ascii="Tahoma" w:eastAsia="Tahoma" w:hAnsi="Tahoma" w:cs="Tahoma"/>
      <w:b w:val="0"/>
      <w:bCs w:val="0"/>
      <w:i/>
      <w:iCs/>
      <w:smallCaps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Bodytext31">
    <w:name w:val="Body text (3)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5NotBoldNotItalic">
    <w:name w:val="Body text (5) + Not Bold;Not 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2">
    <w:name w:val="Header or footer (2)_"/>
    <w:link w:val="Headerorfooter2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2FranklinGothicHeavy23ptNotBoldItalic">
    <w:name w:val="Header or footer (2) + Franklin Gothic Heavy;23 pt;Not Bold;Italic"/>
    <w:rsid w:val="000922F0"/>
    <w:rPr>
      <w:rFonts w:ascii="Franklin Gothic Heavy" w:eastAsia="Franklin Gothic Heavy" w:hAnsi="Franklin Gothic Heavy" w:cs="Franklin Gothic Heavy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Headerorfooter245ptNotBoldItalic">
    <w:name w:val="Header or footer (2) + 4;5 pt;Not Bold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Heading2">
    <w:name w:val="Heading #2_"/>
    <w:link w:val="Heading2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8">
    <w:name w:val="Body text (8)_"/>
    <w:link w:val="Bodytext8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BoldItalic">
    <w:name w:val="Body text (2) + 9;5 pt;Bold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Exact">
    <w:name w:val="Body text (2) Exact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2Spacing1pt">
    <w:name w:val="Header or footer (2) + Spacing 1 pt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9">
    <w:name w:val="Body text (9)_"/>
    <w:link w:val="Bodytext90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Bodytext2Italic">
    <w:name w:val="Body text (2) + Italic"/>
    <w:rsid w:val="000922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2">
    <w:name w:val="Body text (2)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">
    <w:name w:val="Table caption_"/>
    <w:link w:val="Tablecaption0"/>
    <w:rsid w:val="000922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Tablecaption1">
    <w:name w:val="Table caption"/>
    <w:rsid w:val="000922F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Bodytext912ptNotItalic">
    <w:name w:val="Body text (9) + 12 pt;Not 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8ptBold0">
    <w:name w:val="Body text (2) + 8 pt;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Bodytext285pt">
    <w:name w:val="Body text (2) + 8;5 pt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85ptBoldItalic">
    <w:name w:val="Body text (2) + 8;5 pt;Bold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ing13">
    <w:name w:val="Heading #1 (3)_"/>
    <w:link w:val="Heading130"/>
    <w:rsid w:val="000922F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80"/>
      <w:sz w:val="54"/>
      <w:szCs w:val="54"/>
      <w:u w:val="none"/>
      <w:lang w:val="en-US" w:eastAsia="en-US" w:bidi="en-US"/>
    </w:rPr>
  </w:style>
  <w:style w:type="character" w:customStyle="1" w:styleId="Heading4">
    <w:name w:val="Heading #4_"/>
    <w:link w:val="Heading4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">
    <w:name w:val="Heading #3_"/>
    <w:link w:val="Heading3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4NotBold">
    <w:name w:val="Heading #4 + Not 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Spacing1pt">
    <w:name w:val="Body text (2) + Spacing 1 pt"/>
    <w:rsid w:val="000922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2">
    <w:name w:val="Heading #2 (2)_"/>
    <w:link w:val="Heading220"/>
    <w:rsid w:val="000922F0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40"/>
      <w:sz w:val="28"/>
      <w:szCs w:val="28"/>
      <w:u w:val="none"/>
      <w:lang w:val="en-US" w:eastAsia="en-US" w:bidi="en-US"/>
    </w:rPr>
  </w:style>
  <w:style w:type="character" w:customStyle="1" w:styleId="Heading5">
    <w:name w:val="Heading #5_"/>
    <w:link w:val="Heading50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51">
    <w:name w:val="Heading #5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erorfooter2ArialNarrow20ptNotBoldItalic">
    <w:name w:val="Header or footer (2) + Arial Narrow;20 pt;Not Bold;Italic"/>
    <w:rsid w:val="000922F0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Headerorfooter2Spacing1pt0">
    <w:name w:val="Header or footer (2) + Spacing 1 pt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610ptItalic">
    <w:name w:val="Body text (6) + 10 pt;Italic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610ptNotBold">
    <w:name w:val="Body text (6) + 10 pt;Not Bold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Bodytext10">
    <w:name w:val="Body text (10)_"/>
    <w:link w:val="Bodytext100"/>
    <w:rsid w:val="000922F0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Bodytext61">
    <w:name w:val="Body text (6)"/>
    <w:rsid w:val="000922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Bodytext11">
    <w:name w:val="Body text (11)_"/>
    <w:link w:val="Bodytext110"/>
    <w:rsid w:val="000922F0"/>
    <w:rPr>
      <w:rFonts w:ascii="Courier New" w:eastAsia="Courier New" w:hAnsi="Courier New" w:cs="Courier New"/>
      <w:b w:val="0"/>
      <w:bCs w:val="0"/>
      <w:i/>
      <w:iCs/>
      <w:smallCaps w:val="0"/>
      <w:strike w:val="0"/>
      <w:sz w:val="74"/>
      <w:szCs w:val="74"/>
      <w:u w:val="none"/>
    </w:rPr>
  </w:style>
  <w:style w:type="paragraph" w:customStyle="1" w:styleId="Bodytext30">
    <w:name w:val="Body text (3)"/>
    <w:basedOn w:val="a"/>
    <w:link w:val="Bodytext3"/>
    <w:rsid w:val="000922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Bodytext20">
    <w:name w:val="Body text (2)"/>
    <w:basedOn w:val="a"/>
    <w:link w:val="Bodytext2"/>
    <w:rsid w:val="000922F0"/>
    <w:pPr>
      <w:shd w:val="clear" w:color="auto" w:fill="FFFFFF"/>
      <w:spacing w:before="120" w:line="264" w:lineRule="exact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0922F0"/>
    <w:pPr>
      <w:shd w:val="clear" w:color="auto" w:fill="FFFFFF"/>
      <w:spacing w:line="0" w:lineRule="atLeast"/>
      <w:jc w:val="right"/>
    </w:pPr>
    <w:rPr>
      <w:rFonts w:ascii="Franklin Gothic Demi" w:eastAsia="Franklin Gothic Demi" w:hAnsi="Franklin Gothic Demi" w:cs="Franklin Gothic Demi"/>
      <w:i/>
      <w:iCs/>
      <w:sz w:val="50"/>
      <w:szCs w:val="50"/>
    </w:rPr>
  </w:style>
  <w:style w:type="paragraph" w:customStyle="1" w:styleId="Headerorfooter0">
    <w:name w:val="Header or footer"/>
    <w:basedOn w:val="a"/>
    <w:link w:val="Headerorfooter"/>
    <w:rsid w:val="000922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Picturecaption">
    <w:name w:val="Picture caption"/>
    <w:basedOn w:val="a"/>
    <w:link w:val="PicturecaptionExact"/>
    <w:rsid w:val="000922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Bodytext7">
    <w:name w:val="Body text (7)"/>
    <w:basedOn w:val="a"/>
    <w:link w:val="Bodytext7Exact"/>
    <w:rsid w:val="000922F0"/>
    <w:pPr>
      <w:shd w:val="clear" w:color="auto" w:fill="FFFFFF"/>
      <w:spacing w:line="0" w:lineRule="atLeast"/>
    </w:pPr>
    <w:rPr>
      <w:rFonts w:ascii="Impact" w:eastAsia="Impact" w:hAnsi="Impact" w:cs="Impact"/>
      <w:i/>
      <w:iCs/>
      <w:sz w:val="34"/>
      <w:szCs w:val="34"/>
    </w:rPr>
  </w:style>
  <w:style w:type="paragraph" w:customStyle="1" w:styleId="Bodytext50">
    <w:name w:val="Body text (5)"/>
    <w:basedOn w:val="a"/>
    <w:link w:val="Bodytext5"/>
    <w:rsid w:val="000922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Heading10">
    <w:name w:val="Heading #1"/>
    <w:basedOn w:val="a"/>
    <w:link w:val="Heading1"/>
    <w:rsid w:val="000922F0"/>
    <w:pPr>
      <w:shd w:val="clear" w:color="auto" w:fill="FFFFFF"/>
      <w:spacing w:after="24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60">
    <w:name w:val="Body text (6)"/>
    <w:basedOn w:val="a"/>
    <w:link w:val="Bodytext6"/>
    <w:rsid w:val="000922F0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Heading120">
    <w:name w:val="Heading #1 (2)"/>
    <w:basedOn w:val="a"/>
    <w:link w:val="Heading12"/>
    <w:rsid w:val="000922F0"/>
    <w:pPr>
      <w:shd w:val="clear" w:color="auto" w:fill="FFFFFF"/>
      <w:spacing w:after="480" w:line="0" w:lineRule="atLeast"/>
      <w:jc w:val="right"/>
      <w:outlineLvl w:val="0"/>
    </w:pPr>
    <w:rPr>
      <w:rFonts w:ascii="Tahoma" w:eastAsia="Tahoma" w:hAnsi="Tahoma" w:cs="Tahoma"/>
      <w:i/>
      <w:iCs/>
      <w:spacing w:val="-40"/>
      <w:sz w:val="30"/>
      <w:szCs w:val="30"/>
      <w:lang w:val="en-US" w:eastAsia="en-US" w:bidi="en-US"/>
    </w:rPr>
  </w:style>
  <w:style w:type="paragraph" w:customStyle="1" w:styleId="Headerorfooter20">
    <w:name w:val="Header or footer (2)"/>
    <w:basedOn w:val="a"/>
    <w:link w:val="Headerorfooter2"/>
    <w:rsid w:val="000922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Heading20">
    <w:name w:val="Heading #2"/>
    <w:basedOn w:val="a"/>
    <w:link w:val="Heading2"/>
    <w:rsid w:val="000922F0"/>
    <w:pPr>
      <w:shd w:val="clear" w:color="auto" w:fill="FFFFFF"/>
      <w:spacing w:before="24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a"/>
    <w:link w:val="Bodytext8"/>
    <w:rsid w:val="000922F0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90">
    <w:name w:val="Body text (9)"/>
    <w:basedOn w:val="a"/>
    <w:link w:val="Bodytext9"/>
    <w:rsid w:val="000922F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Tablecaption0">
    <w:name w:val="Table caption"/>
    <w:basedOn w:val="a"/>
    <w:link w:val="Tablecaption"/>
    <w:rsid w:val="000922F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</w:rPr>
  </w:style>
  <w:style w:type="paragraph" w:customStyle="1" w:styleId="Heading130">
    <w:name w:val="Heading #1 (3)"/>
    <w:basedOn w:val="a"/>
    <w:link w:val="Heading13"/>
    <w:rsid w:val="000922F0"/>
    <w:pPr>
      <w:shd w:val="clear" w:color="auto" w:fill="FFFFFF"/>
      <w:spacing w:after="300" w:line="0" w:lineRule="atLeast"/>
      <w:jc w:val="right"/>
      <w:outlineLvl w:val="0"/>
    </w:pPr>
    <w:rPr>
      <w:rFonts w:ascii="Franklin Gothic Heavy" w:eastAsia="Franklin Gothic Heavy" w:hAnsi="Franklin Gothic Heavy" w:cs="Franklin Gothic Heavy"/>
      <w:i/>
      <w:iCs/>
      <w:spacing w:val="-80"/>
      <w:sz w:val="54"/>
      <w:szCs w:val="54"/>
      <w:lang w:val="en-US" w:eastAsia="en-US" w:bidi="en-US"/>
    </w:rPr>
  </w:style>
  <w:style w:type="paragraph" w:customStyle="1" w:styleId="Heading40">
    <w:name w:val="Heading #4"/>
    <w:basedOn w:val="a"/>
    <w:link w:val="Heading4"/>
    <w:rsid w:val="000922F0"/>
    <w:pPr>
      <w:shd w:val="clear" w:color="auto" w:fill="FFFFFF"/>
      <w:spacing w:before="300"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Heading30">
    <w:name w:val="Heading #3"/>
    <w:basedOn w:val="a"/>
    <w:link w:val="Heading3"/>
    <w:rsid w:val="000922F0"/>
    <w:pPr>
      <w:shd w:val="clear" w:color="auto" w:fill="FFFFFF"/>
      <w:spacing w:before="300" w:line="283" w:lineRule="exact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20">
    <w:name w:val="Heading #2 (2)"/>
    <w:basedOn w:val="a"/>
    <w:link w:val="Heading22"/>
    <w:rsid w:val="000922F0"/>
    <w:pPr>
      <w:shd w:val="clear" w:color="auto" w:fill="FFFFFF"/>
      <w:spacing w:after="480" w:line="0" w:lineRule="atLeast"/>
      <w:jc w:val="right"/>
      <w:outlineLvl w:val="1"/>
    </w:pPr>
    <w:rPr>
      <w:rFonts w:ascii="Lucida Sans Unicode" w:eastAsia="Lucida Sans Unicode" w:hAnsi="Lucida Sans Unicode" w:cs="Lucida Sans Unicode"/>
      <w:i/>
      <w:iCs/>
      <w:spacing w:val="40"/>
      <w:sz w:val="28"/>
      <w:szCs w:val="28"/>
      <w:lang w:val="en-US" w:eastAsia="en-US" w:bidi="en-US"/>
    </w:rPr>
  </w:style>
  <w:style w:type="paragraph" w:customStyle="1" w:styleId="Heading50">
    <w:name w:val="Heading #5"/>
    <w:basedOn w:val="a"/>
    <w:link w:val="Heading5"/>
    <w:rsid w:val="000922F0"/>
    <w:pPr>
      <w:shd w:val="clear" w:color="auto" w:fill="FFFFFF"/>
      <w:spacing w:before="480" w:line="0" w:lineRule="atLeast"/>
      <w:jc w:val="right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Bodytext100">
    <w:name w:val="Body text (10)"/>
    <w:basedOn w:val="a"/>
    <w:link w:val="Bodytext10"/>
    <w:rsid w:val="000922F0"/>
    <w:pPr>
      <w:shd w:val="clear" w:color="auto" w:fill="FFFFFF"/>
      <w:spacing w:line="226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Bodytext110">
    <w:name w:val="Body text (11)"/>
    <w:basedOn w:val="a"/>
    <w:link w:val="Bodytext11"/>
    <w:rsid w:val="000922F0"/>
    <w:pPr>
      <w:shd w:val="clear" w:color="auto" w:fill="FFFFFF"/>
      <w:spacing w:after="420" w:line="0" w:lineRule="atLeast"/>
      <w:jc w:val="right"/>
    </w:pPr>
    <w:rPr>
      <w:rFonts w:ascii="Courier New" w:eastAsia="Courier New" w:hAnsi="Courier New" w:cs="Courier New"/>
      <w:i/>
      <w:iCs/>
      <w:sz w:val="74"/>
      <w:szCs w:val="74"/>
    </w:rPr>
  </w:style>
  <w:style w:type="paragraph" w:styleId="a4">
    <w:name w:val="header"/>
    <w:basedOn w:val="a"/>
    <w:link w:val="a5"/>
    <w:uiPriority w:val="99"/>
    <w:unhideWhenUsed/>
    <w:rsid w:val="003D09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D0980"/>
    <w:rPr>
      <w:color w:val="000000"/>
    </w:rPr>
  </w:style>
  <w:style w:type="paragraph" w:styleId="a6">
    <w:name w:val="footer"/>
    <w:basedOn w:val="a"/>
    <w:link w:val="a7"/>
    <w:uiPriority w:val="99"/>
    <w:unhideWhenUsed/>
    <w:rsid w:val="003D09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D0980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C54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C54E2"/>
    <w:rPr>
      <w:rFonts w:ascii="Tahoma" w:hAnsi="Tahoma" w:cs="Tahoma"/>
      <w:color w:val="000000"/>
      <w:sz w:val="16"/>
      <w:szCs w:val="16"/>
    </w:rPr>
  </w:style>
  <w:style w:type="paragraph" w:customStyle="1" w:styleId="FR3">
    <w:name w:val="FR3"/>
    <w:rsid w:val="009B08F5"/>
    <w:pPr>
      <w:widowControl w:val="0"/>
      <w:autoSpaceDE w:val="0"/>
      <w:autoSpaceDN w:val="0"/>
      <w:adjustRightInd w:val="0"/>
      <w:spacing w:line="300" w:lineRule="auto"/>
      <w:jc w:val="both"/>
    </w:pPr>
    <w:rPr>
      <w:rFonts w:ascii="Courier New" w:eastAsia="Times New Roman" w:hAnsi="Courier New" w:cs="Courier New"/>
      <w:sz w:val="16"/>
      <w:szCs w:val="16"/>
    </w:rPr>
  </w:style>
  <w:style w:type="paragraph" w:styleId="3">
    <w:name w:val="Body Text 3"/>
    <w:basedOn w:val="a"/>
    <w:link w:val="30"/>
    <w:rsid w:val="00FC54D9"/>
    <w:pPr>
      <w:widowControl/>
      <w:spacing w:line="360" w:lineRule="auto"/>
      <w:ind w:right="49"/>
      <w:jc w:val="center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30">
    <w:name w:val="Основной текст 3 Знак"/>
    <w:link w:val="3"/>
    <w:rsid w:val="00FC54D9"/>
    <w:rPr>
      <w:rFonts w:ascii="Times New Roman" w:eastAsia="Times New Roman" w:hAnsi="Times New Roman" w:cs="Times New Roman"/>
      <w:sz w:val="28"/>
    </w:rPr>
  </w:style>
  <w:style w:type="paragraph" w:customStyle="1" w:styleId="FR2">
    <w:name w:val="FR2"/>
    <w:rsid w:val="006954EC"/>
    <w:pPr>
      <w:widowControl w:val="0"/>
      <w:autoSpaceDE w:val="0"/>
      <w:autoSpaceDN w:val="0"/>
      <w:adjustRightInd w:val="0"/>
      <w:spacing w:line="260" w:lineRule="auto"/>
      <w:ind w:firstLine="520"/>
      <w:jc w:val="both"/>
    </w:pPr>
    <w:rPr>
      <w:rFonts w:ascii="Arial Narrow" w:eastAsia="Times New Roman" w:hAnsi="Arial Narrow" w:cs="Arial Narrow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775C49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775C49"/>
    <w:rPr>
      <w:color w:val="000000"/>
      <w:sz w:val="24"/>
      <w:szCs w:val="24"/>
      <w:lang w:bidi="ru-RU"/>
    </w:rPr>
  </w:style>
  <w:style w:type="paragraph" w:styleId="ac">
    <w:name w:val="Body Text Indent"/>
    <w:basedOn w:val="a"/>
    <w:link w:val="ad"/>
    <w:uiPriority w:val="99"/>
    <w:semiHidden/>
    <w:unhideWhenUsed/>
    <w:rsid w:val="00B96D0E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B96D0E"/>
    <w:rPr>
      <w:color w:val="000000"/>
      <w:sz w:val="24"/>
      <w:szCs w:val="24"/>
      <w:lang w:bidi="ru-RU"/>
    </w:rPr>
  </w:style>
  <w:style w:type="character" w:customStyle="1" w:styleId="8">
    <w:name w:val="Основной текст (8)_"/>
    <w:link w:val="80"/>
    <w:rsid w:val="00383857"/>
    <w:rPr>
      <w:rFonts w:ascii="Microsoft Sans Serif" w:hAnsi="Microsoft Sans Serif" w:cs="Microsoft Sans Serif"/>
      <w:b/>
      <w:bCs/>
      <w:sz w:val="16"/>
      <w:szCs w:val="16"/>
      <w:shd w:val="clear" w:color="auto" w:fill="FFFFFF"/>
      <w:lang w:val="en-US" w:eastAsia="en-US"/>
    </w:rPr>
  </w:style>
  <w:style w:type="character" w:customStyle="1" w:styleId="88">
    <w:name w:val="Основной текст (8) + 8"/>
    <w:aliases w:val="5 pt11"/>
    <w:rsid w:val="00383857"/>
    <w:rPr>
      <w:rFonts w:ascii="Microsoft Sans Serif" w:hAnsi="Microsoft Sans Serif" w:cs="Microsoft Sans Serif"/>
      <w:b/>
      <w:bCs/>
      <w:spacing w:val="0"/>
      <w:sz w:val="17"/>
      <w:szCs w:val="17"/>
      <w:lang w:val="en-US" w:eastAsia="en-US"/>
    </w:rPr>
  </w:style>
  <w:style w:type="character" w:customStyle="1" w:styleId="9">
    <w:name w:val="Основной текст (9)_"/>
    <w:link w:val="90"/>
    <w:rsid w:val="0038385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83857"/>
    <w:pPr>
      <w:widowControl/>
      <w:shd w:val="clear" w:color="auto" w:fill="FFFFFF"/>
      <w:spacing w:before="1980" w:line="221" w:lineRule="exact"/>
      <w:ind w:firstLine="440"/>
      <w:jc w:val="both"/>
    </w:pPr>
    <w:rPr>
      <w:rFonts w:ascii="Microsoft Sans Serif" w:hAnsi="Microsoft Sans Serif" w:cs="Microsoft Sans Serif"/>
      <w:b/>
      <w:bCs/>
      <w:color w:val="auto"/>
      <w:sz w:val="16"/>
      <w:szCs w:val="16"/>
      <w:lang w:val="en-US" w:eastAsia="en-US" w:bidi="ar-SA"/>
    </w:rPr>
  </w:style>
  <w:style w:type="paragraph" w:customStyle="1" w:styleId="90">
    <w:name w:val="Основной текст (9)"/>
    <w:basedOn w:val="a"/>
    <w:link w:val="9"/>
    <w:rsid w:val="00383857"/>
    <w:pPr>
      <w:widowControl/>
      <w:shd w:val="clear" w:color="auto" w:fill="FFFFFF"/>
      <w:spacing w:after="60" w:line="221" w:lineRule="exact"/>
      <w:ind w:hanging="440"/>
    </w:pPr>
    <w:rPr>
      <w:rFonts w:ascii="Microsoft Sans Serif" w:hAnsi="Microsoft Sans Serif" w:cs="Microsoft Sans Serif"/>
      <w:color w:val="auto"/>
      <w:sz w:val="16"/>
      <w:szCs w:val="16"/>
      <w:lang w:bidi="ar-SA"/>
    </w:rPr>
  </w:style>
  <w:style w:type="paragraph" w:styleId="31">
    <w:name w:val="Body Text Indent 3"/>
    <w:basedOn w:val="a"/>
    <w:link w:val="32"/>
    <w:uiPriority w:val="99"/>
    <w:semiHidden/>
    <w:unhideWhenUsed/>
    <w:rsid w:val="00E611BE"/>
    <w:pPr>
      <w:widowControl/>
      <w:spacing w:after="120" w:line="259" w:lineRule="auto"/>
      <w:ind w:left="283"/>
    </w:pPr>
    <w:rPr>
      <w:rFonts w:ascii="Calibri" w:eastAsia="Calibri" w:hAnsi="Calibri" w:cs="Times New Roman"/>
      <w:color w:val="auto"/>
      <w:sz w:val="16"/>
      <w:szCs w:val="16"/>
      <w:lang w:eastAsia="en-US" w:bidi="ar-SA"/>
    </w:rPr>
  </w:style>
  <w:style w:type="character" w:customStyle="1" w:styleId="32">
    <w:name w:val="Основной текст с отступом 3 Знак"/>
    <w:link w:val="31"/>
    <w:uiPriority w:val="99"/>
    <w:semiHidden/>
    <w:rsid w:val="00E611BE"/>
    <w:rPr>
      <w:rFonts w:ascii="Calibri" w:eastAsia="Calibri" w:hAnsi="Calibri" w:cs="Times New Roman"/>
      <w:sz w:val="16"/>
      <w:szCs w:val="16"/>
      <w:lang w:eastAsia="en-US"/>
    </w:rPr>
  </w:style>
  <w:style w:type="paragraph" w:styleId="ae">
    <w:name w:val="Normal (Web)"/>
    <w:basedOn w:val="a"/>
    <w:uiPriority w:val="99"/>
    <w:semiHidden/>
    <w:unhideWhenUsed/>
    <w:rsid w:val="00A146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10">
    <w:name w:val="Заголовок 1 Знак"/>
    <w:link w:val="1"/>
    <w:uiPriority w:val="9"/>
    <w:rsid w:val="00C3640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C37A2C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af0">
    <w:name w:val="No Spacing"/>
    <w:uiPriority w:val="1"/>
    <w:qFormat/>
    <w:rsid w:val="00C37A2C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gito-shop.com/person/semago_n_ya/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gito-shop.com/person/mikhail_mikhaylovich_semag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A5B09-D974-4274-AAF3-3483D713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9002</Words>
  <Characters>51313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60195</CharactersWithSpaces>
  <SharedDoc>false</SharedDoc>
  <HLinks>
    <vt:vector size="12" baseType="variant">
      <vt:variant>
        <vt:i4>5439505</vt:i4>
      </vt:variant>
      <vt:variant>
        <vt:i4>3</vt:i4>
      </vt:variant>
      <vt:variant>
        <vt:i4>0</vt:i4>
      </vt:variant>
      <vt:variant>
        <vt:i4>5</vt:i4>
      </vt:variant>
      <vt:variant>
        <vt:lpwstr>https://cogito-shop.com/person/mikhail_mikhaylovich_semago/</vt:lpwstr>
      </vt:variant>
      <vt:variant>
        <vt:lpwstr/>
      </vt:variant>
      <vt:variant>
        <vt:i4>6946869</vt:i4>
      </vt:variant>
      <vt:variant>
        <vt:i4>0</vt:i4>
      </vt:variant>
      <vt:variant>
        <vt:i4>0</vt:i4>
      </vt:variant>
      <vt:variant>
        <vt:i4>5</vt:i4>
      </vt:variant>
      <vt:variant>
        <vt:lpwstr>https://cogito-shop.com/person/semago_n_ya/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cp:lastModifiedBy>USER</cp:lastModifiedBy>
  <cp:revision>9</cp:revision>
  <cp:lastPrinted>2022-04-29T06:04:00Z</cp:lastPrinted>
  <dcterms:created xsi:type="dcterms:W3CDTF">2022-02-14T06:25:00Z</dcterms:created>
  <dcterms:modified xsi:type="dcterms:W3CDTF">2022-04-29T06:05:00Z</dcterms:modified>
</cp:coreProperties>
</file>